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2A923" w14:textId="77777777" w:rsidR="00B301F2" w:rsidRDefault="00000000">
      <w:r>
        <w:rPr>
          <w:noProof/>
        </w:rPr>
        <mc:AlternateContent>
          <mc:Choice Requires="wps">
            <w:drawing>
              <wp:anchor distT="0" distB="0" distL="114300" distR="114300" simplePos="0" relativeHeight="251658240" behindDoc="0" locked="0" layoutInCell="1" hidden="0" allowOverlap="1" wp14:anchorId="3B18D8BF" wp14:editId="433FE623">
                <wp:simplePos x="0" y="0"/>
                <wp:positionH relativeFrom="column">
                  <wp:posOffset>1</wp:posOffset>
                </wp:positionH>
                <wp:positionV relativeFrom="paragraph">
                  <wp:posOffset>25400</wp:posOffset>
                </wp:positionV>
                <wp:extent cx="5855217" cy="2856206"/>
                <wp:effectExtent l="0" t="0" r="0" b="0"/>
                <wp:wrapNone/>
                <wp:docPr id="11" name="Rectangle 11"/>
                <wp:cNvGraphicFramePr/>
                <a:graphic xmlns:a="http://schemas.openxmlformats.org/drawingml/2006/main">
                  <a:graphicData uri="http://schemas.microsoft.com/office/word/2010/wordprocessingShape">
                    <wps:wsp>
                      <wps:cNvSpPr/>
                      <wps:spPr>
                        <a:xfrm>
                          <a:off x="2432679" y="2365870"/>
                          <a:ext cx="5826642" cy="2828261"/>
                        </a:xfrm>
                        <a:prstGeom prst="rect">
                          <a:avLst/>
                        </a:prstGeom>
                        <a:solidFill>
                          <a:schemeClr val="lt1"/>
                        </a:solidFill>
                        <a:ln w="9525" cap="flat" cmpd="sng">
                          <a:solidFill>
                            <a:srgbClr val="000000"/>
                          </a:solidFill>
                          <a:prstDash val="solid"/>
                          <a:round/>
                          <a:headEnd type="none" w="sm" len="sm"/>
                          <a:tailEnd type="none" w="sm" len="sm"/>
                        </a:ln>
                      </wps:spPr>
                      <wps:txbx>
                        <w:txbxContent>
                          <w:p w14:paraId="4497696E" w14:textId="77777777" w:rsidR="00B301F2" w:rsidRDefault="00000000">
                            <w:pPr>
                              <w:textDirection w:val="btLr"/>
                            </w:pPr>
                            <w:r>
                              <w:rPr>
                                <w:color w:val="000000"/>
                              </w:rPr>
                              <w:t xml:space="preserve">Contents: </w:t>
                            </w:r>
                          </w:p>
                          <w:p w14:paraId="7FB47D92" w14:textId="77777777" w:rsidR="00B301F2" w:rsidRDefault="00000000">
                            <w:pPr>
                              <w:textDirection w:val="btLr"/>
                            </w:pPr>
                            <w:r>
                              <w:rPr>
                                <w:color w:val="000000"/>
                                <w:sz w:val="28"/>
                              </w:rPr>
                              <w:t>4.1.0 Purpose and Scope</w:t>
                            </w:r>
                          </w:p>
                          <w:p w14:paraId="4A42375C" w14:textId="77777777" w:rsidR="00B301F2" w:rsidRPr="00AA7D58" w:rsidRDefault="00000000">
                            <w:pPr>
                              <w:textDirection w:val="btLr"/>
                            </w:pPr>
                            <w:r>
                              <w:rPr>
                                <w:color w:val="000000"/>
                                <w:sz w:val="28"/>
                              </w:rPr>
                              <w:t>4.1.</w:t>
                            </w:r>
                            <w:r w:rsidRPr="00AA7D58">
                              <w:rPr>
                                <w:sz w:val="28"/>
                              </w:rPr>
                              <w:t>1 Applicant Requirements</w:t>
                            </w:r>
                          </w:p>
                          <w:p w14:paraId="69529EDC" w14:textId="77777777" w:rsidR="00B301F2" w:rsidRPr="00AA7D58" w:rsidRDefault="00000000">
                            <w:pPr>
                              <w:textDirection w:val="btLr"/>
                            </w:pPr>
                            <w:r w:rsidRPr="00AA7D58">
                              <w:rPr>
                                <w:sz w:val="28"/>
                              </w:rPr>
                              <w:t>4.1.2 Application Requirement Waiver Procedures</w:t>
                            </w:r>
                          </w:p>
                          <w:p w14:paraId="21A540FB" w14:textId="49158F71" w:rsidR="00B301F2" w:rsidRPr="00AA7D58" w:rsidRDefault="00000000">
                            <w:pPr>
                              <w:textDirection w:val="btLr"/>
                            </w:pPr>
                            <w:r w:rsidRPr="00AA7D58">
                              <w:rPr>
                                <w:sz w:val="28"/>
                              </w:rPr>
                              <w:t>4.1.3 Application Materials</w:t>
                            </w:r>
                          </w:p>
                          <w:p w14:paraId="5BBA959A" w14:textId="77777777" w:rsidR="00B301F2" w:rsidRPr="00AA7D58" w:rsidRDefault="00000000">
                            <w:pPr>
                              <w:textDirection w:val="btLr"/>
                            </w:pPr>
                            <w:r w:rsidRPr="00AA7D58">
                              <w:rPr>
                                <w:sz w:val="28"/>
                              </w:rPr>
                              <w:t>4.1.4 Application Submission</w:t>
                            </w:r>
                          </w:p>
                          <w:p w14:paraId="200A2C88" w14:textId="77777777" w:rsidR="00B301F2" w:rsidRPr="00AA7D58" w:rsidRDefault="00000000">
                            <w:pPr>
                              <w:textDirection w:val="btLr"/>
                            </w:pPr>
                            <w:r w:rsidRPr="00AA7D58">
                              <w:rPr>
                                <w:sz w:val="28"/>
                              </w:rPr>
                              <w:t>4.1.5 Application Review</w:t>
                            </w:r>
                          </w:p>
                          <w:p w14:paraId="415B3359" w14:textId="77777777" w:rsidR="00B301F2" w:rsidRPr="00AA7D58" w:rsidRDefault="00000000">
                            <w:pPr>
                              <w:textDirection w:val="btLr"/>
                            </w:pPr>
                            <w:r w:rsidRPr="00AA7D58">
                              <w:rPr>
                                <w:sz w:val="28"/>
                              </w:rPr>
                              <w:t>4.1.6 Reapplication Procedure</w:t>
                            </w:r>
                          </w:p>
                          <w:p w14:paraId="62CDC448" w14:textId="5B2CB7EB" w:rsidR="00B301F2" w:rsidRPr="00AA7D58" w:rsidRDefault="00000000">
                            <w:pPr>
                              <w:textDirection w:val="btLr"/>
                              <w:rPr>
                                <w:sz w:val="28"/>
                                <w:szCs w:val="28"/>
                              </w:rPr>
                            </w:pPr>
                            <w:r w:rsidRPr="00AA7D58">
                              <w:rPr>
                                <w:sz w:val="28"/>
                                <w:szCs w:val="28"/>
                              </w:rPr>
                              <w:t xml:space="preserve">Annex A: </w:t>
                            </w:r>
                            <w:r w:rsidR="003F7D39" w:rsidRPr="00AA7D58">
                              <w:rPr>
                                <w:sz w:val="28"/>
                                <w:szCs w:val="28"/>
                              </w:rPr>
                              <w:t xml:space="preserve">ABFA Analyst Application </w:t>
                            </w:r>
                            <w:r w:rsidRPr="00AA7D58">
                              <w:rPr>
                                <w:sz w:val="28"/>
                                <w:szCs w:val="28"/>
                              </w:rPr>
                              <w:t>Evaluation Rubric</w:t>
                            </w:r>
                          </w:p>
                          <w:p w14:paraId="0AEFEE07" w14:textId="77777777" w:rsidR="003F7D39" w:rsidRPr="00AA7D58" w:rsidRDefault="003F7D39">
                            <w:pPr>
                              <w:textDirection w:val="btLr"/>
                              <w:rPr>
                                <w:sz w:val="28"/>
                                <w:szCs w:val="28"/>
                              </w:rPr>
                            </w:pPr>
                            <w:r w:rsidRPr="00AA7D58">
                              <w:rPr>
                                <w:sz w:val="28"/>
                                <w:szCs w:val="28"/>
                              </w:rPr>
                              <w:t>Annex B: ABFA Diplomate Application Evaluation Rubric</w:t>
                            </w:r>
                          </w:p>
                          <w:p w14:paraId="318B3D4A" w14:textId="77777777" w:rsidR="00B301F2" w:rsidRDefault="00B301F2">
                            <w:pPr>
                              <w:textDirection w:val="btLr"/>
                            </w:pPr>
                          </w:p>
                        </w:txbxContent>
                      </wps:txbx>
                      <wps:bodyPr spcFirstLastPara="1" wrap="square" lIns="91425" tIns="45700" rIns="91425" bIns="45700" anchor="t" anchorCtr="0">
                        <a:noAutofit/>
                      </wps:bodyPr>
                    </wps:wsp>
                  </a:graphicData>
                </a:graphic>
              </wp:anchor>
            </w:drawing>
          </mc:Choice>
          <mc:Fallback>
            <w:pict>
              <v:rect w14:anchorId="3B18D8BF" id="Rectangle 11" o:spid="_x0000_s1026" style="position:absolute;margin-left:0;margin-top:2pt;width:461.05pt;height:224.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" fillcolor="white [3201]">
                <v:stroke startarrowwidth="narrow" startarrowlength="short" endarrowwidth="narrow" endarrowlength="short" joinstyle="round"/>
                <v:textbox inset="2.53958mm,1.2694mm,2.53958mm,1.2694mm">
                  <w:txbxContent>
                    <w:p w14:paraId="4497696E" w14:textId="77777777" w:rsidR="00B301F2" w:rsidRDefault="00000000">
                      <w:pPr>
                        <w:textDirection w:val="btLr"/>
                      </w:pPr>
                      <w:r>
                        <w:rPr>
                          <w:color w:val="000000"/>
                        </w:rPr>
                        <w:t xml:space="preserve">Contents: </w:t>
                      </w:r>
                    </w:p>
                    <w:p w14:paraId="7FB47D92" w14:textId="77777777" w:rsidR="00B301F2" w:rsidRDefault="00000000">
                      <w:pPr>
                        <w:textDirection w:val="btLr"/>
                      </w:pPr>
                      <w:r>
                        <w:rPr>
                          <w:color w:val="000000"/>
                          <w:sz w:val="28"/>
                        </w:rPr>
                        <w:t>4.1.0 Purpose and Scope</w:t>
                      </w:r>
                    </w:p>
                    <w:p w14:paraId="4A42375C" w14:textId="77777777" w:rsidR="00B301F2" w:rsidRPr="00AA7D58" w:rsidRDefault="00000000">
                      <w:pPr>
                        <w:textDirection w:val="btLr"/>
                      </w:pPr>
                      <w:r>
                        <w:rPr>
                          <w:color w:val="000000"/>
                          <w:sz w:val="28"/>
                        </w:rPr>
                        <w:t>4.1.</w:t>
                      </w:r>
                      <w:r w:rsidRPr="00AA7D58">
                        <w:rPr>
                          <w:sz w:val="28"/>
                        </w:rPr>
                        <w:t>1 Applicant Requirements</w:t>
                      </w:r>
                    </w:p>
                    <w:p w14:paraId="69529EDC" w14:textId="77777777" w:rsidR="00B301F2" w:rsidRPr="00AA7D58" w:rsidRDefault="00000000">
                      <w:pPr>
                        <w:textDirection w:val="btLr"/>
                      </w:pPr>
                      <w:r w:rsidRPr="00AA7D58">
                        <w:rPr>
                          <w:sz w:val="28"/>
                        </w:rPr>
                        <w:t>4.1.2 Application Requirement Waiver Procedures</w:t>
                      </w:r>
                    </w:p>
                    <w:p w14:paraId="21A540FB" w14:textId="49158F71" w:rsidR="00B301F2" w:rsidRPr="00AA7D58" w:rsidRDefault="00000000">
                      <w:pPr>
                        <w:textDirection w:val="btLr"/>
                      </w:pPr>
                      <w:r w:rsidRPr="00AA7D58">
                        <w:rPr>
                          <w:sz w:val="28"/>
                        </w:rPr>
                        <w:t>4.1.3 Application Materials</w:t>
                      </w:r>
                    </w:p>
                    <w:p w14:paraId="5BBA959A" w14:textId="77777777" w:rsidR="00B301F2" w:rsidRPr="00AA7D58" w:rsidRDefault="00000000">
                      <w:pPr>
                        <w:textDirection w:val="btLr"/>
                      </w:pPr>
                      <w:r w:rsidRPr="00AA7D58">
                        <w:rPr>
                          <w:sz w:val="28"/>
                        </w:rPr>
                        <w:t>4.1.4 Application Submission</w:t>
                      </w:r>
                    </w:p>
                    <w:p w14:paraId="200A2C88" w14:textId="77777777" w:rsidR="00B301F2" w:rsidRPr="00AA7D58" w:rsidRDefault="00000000">
                      <w:pPr>
                        <w:textDirection w:val="btLr"/>
                      </w:pPr>
                      <w:r w:rsidRPr="00AA7D58">
                        <w:rPr>
                          <w:sz w:val="28"/>
                        </w:rPr>
                        <w:t>4.1.5 Application Review</w:t>
                      </w:r>
                    </w:p>
                    <w:p w14:paraId="415B3359" w14:textId="77777777" w:rsidR="00B301F2" w:rsidRPr="00AA7D58" w:rsidRDefault="00000000">
                      <w:pPr>
                        <w:textDirection w:val="btLr"/>
                      </w:pPr>
                      <w:r w:rsidRPr="00AA7D58">
                        <w:rPr>
                          <w:sz w:val="28"/>
                        </w:rPr>
                        <w:t>4.1.6 Reapplication Procedure</w:t>
                      </w:r>
                    </w:p>
                    <w:p w14:paraId="62CDC448" w14:textId="5B2CB7EB" w:rsidR="00B301F2" w:rsidRPr="00AA7D58" w:rsidRDefault="00000000">
                      <w:pPr>
                        <w:textDirection w:val="btLr"/>
                        <w:rPr>
                          <w:sz w:val="28"/>
                          <w:szCs w:val="28"/>
                        </w:rPr>
                      </w:pPr>
                      <w:r w:rsidRPr="00AA7D58">
                        <w:rPr>
                          <w:sz w:val="28"/>
                          <w:szCs w:val="28"/>
                        </w:rPr>
                        <w:t xml:space="preserve">Annex A: </w:t>
                      </w:r>
                      <w:r w:rsidR="003F7D39" w:rsidRPr="00AA7D58">
                        <w:rPr>
                          <w:sz w:val="28"/>
                          <w:szCs w:val="28"/>
                        </w:rPr>
                        <w:t xml:space="preserve">ABFA Analyst Application </w:t>
                      </w:r>
                      <w:r w:rsidRPr="00AA7D58">
                        <w:rPr>
                          <w:sz w:val="28"/>
                          <w:szCs w:val="28"/>
                        </w:rPr>
                        <w:t>Evaluation Rubric</w:t>
                      </w:r>
                    </w:p>
                    <w:p w14:paraId="0AEFEE07" w14:textId="77777777" w:rsidR="003F7D39" w:rsidRPr="00AA7D58" w:rsidRDefault="003F7D39">
                      <w:pPr>
                        <w:textDirection w:val="btLr"/>
                        <w:rPr>
                          <w:sz w:val="28"/>
                          <w:szCs w:val="28"/>
                        </w:rPr>
                      </w:pPr>
                      <w:r w:rsidRPr="00AA7D58">
                        <w:rPr>
                          <w:sz w:val="28"/>
                          <w:szCs w:val="28"/>
                        </w:rPr>
                        <w:t>Annex B: ABFA Diplomate Application Evaluation Rubric</w:t>
                      </w:r>
                    </w:p>
                    <w:p w14:paraId="318B3D4A" w14:textId="77777777" w:rsidR="00B301F2" w:rsidRDefault="00B301F2">
                      <w:pPr>
                        <w:textDirection w:val="btLr"/>
                      </w:pPr>
                    </w:p>
                  </w:txbxContent>
                </v:textbox>
              </v:rect>
            </w:pict>
          </mc:Fallback>
        </mc:AlternateContent>
      </w:r>
    </w:p>
    <w:p w14:paraId="626F6C78" w14:textId="77777777" w:rsidR="00B301F2" w:rsidRDefault="00B301F2"/>
    <w:p w14:paraId="67A11FBE" w14:textId="77777777" w:rsidR="00B301F2" w:rsidRDefault="00B301F2"/>
    <w:p w14:paraId="2B4BA84C" w14:textId="77777777" w:rsidR="00B301F2" w:rsidRDefault="00B301F2"/>
    <w:p w14:paraId="10843125" w14:textId="77777777" w:rsidR="00B301F2" w:rsidRDefault="00B301F2"/>
    <w:p w14:paraId="3A5E217F" w14:textId="77777777" w:rsidR="00B301F2" w:rsidRDefault="00B301F2"/>
    <w:p w14:paraId="4837E2CC" w14:textId="77777777" w:rsidR="00B301F2" w:rsidRDefault="00B301F2"/>
    <w:p w14:paraId="230487E6" w14:textId="77777777" w:rsidR="00B301F2" w:rsidRDefault="00B301F2"/>
    <w:p w14:paraId="7FDE4995" w14:textId="77777777" w:rsidR="00B301F2" w:rsidRDefault="00B301F2"/>
    <w:p w14:paraId="0DB9E0D4" w14:textId="77777777" w:rsidR="00B301F2" w:rsidRDefault="00B301F2"/>
    <w:p w14:paraId="2EF2D6B2" w14:textId="77777777" w:rsidR="00B301F2" w:rsidRDefault="00B301F2"/>
    <w:p w14:paraId="35232E8D" w14:textId="77777777" w:rsidR="00B301F2" w:rsidRDefault="00B301F2"/>
    <w:p w14:paraId="21BDA06E" w14:textId="77777777" w:rsidR="00B301F2" w:rsidRDefault="00B301F2"/>
    <w:p w14:paraId="02C06133" w14:textId="77777777" w:rsidR="00B301F2" w:rsidRDefault="00B301F2"/>
    <w:p w14:paraId="295D8EB6" w14:textId="77777777" w:rsidR="00B301F2" w:rsidRDefault="00B301F2"/>
    <w:p w14:paraId="0538A3E8" w14:textId="77777777" w:rsidR="00B301F2" w:rsidRDefault="007225E7">
      <w:r>
        <w:rPr>
          <w:noProof/>
        </w:rPr>
        <mc:AlternateContent>
          <mc:Choice Requires="wps">
            <w:drawing>
              <wp:anchor distT="0" distB="0" distL="114300" distR="114300" simplePos="0" relativeHeight="251661312" behindDoc="0" locked="0" layoutInCell="1" allowOverlap="1" wp14:anchorId="056CA2E3" wp14:editId="33B18D99">
                <wp:simplePos x="0" y="0"/>
                <wp:positionH relativeFrom="column">
                  <wp:posOffset>-22860</wp:posOffset>
                </wp:positionH>
                <wp:positionV relativeFrom="paragraph">
                  <wp:posOffset>154940</wp:posOffset>
                </wp:positionV>
                <wp:extent cx="5826125" cy="0"/>
                <wp:effectExtent l="0" t="12700" r="28575" b="25400"/>
                <wp:wrapNone/>
                <wp:docPr id="4" name="Straight Connector 4"/>
                <wp:cNvGraphicFramePr/>
                <a:graphic xmlns:a="http://schemas.openxmlformats.org/drawingml/2006/main">
                  <a:graphicData uri="http://schemas.microsoft.com/office/word/2010/wordprocessingShape">
                    <wps:wsp>
                      <wps:cNvCnPr/>
                      <wps:spPr>
                        <a:xfrm>
                          <a:off x="0" y="0"/>
                          <a:ext cx="5826125" cy="0"/>
                        </a:xfrm>
                        <a:prstGeom prst="line">
                          <a:avLst/>
                        </a:prstGeom>
                        <a:ln w="41275" cmpd="thinThick">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105D5"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12.2pt" to="456.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" strokecolor="#1f497d [3215]" strokeweight="3.25pt">
                <v:stroke linestyle="thinThick"/>
              </v:line>
            </w:pict>
          </mc:Fallback>
        </mc:AlternateContent>
      </w:r>
    </w:p>
    <w:p w14:paraId="68F49FD8" w14:textId="77777777" w:rsidR="00B301F2" w:rsidRDefault="00B301F2"/>
    <w:p w14:paraId="0BA513E3" w14:textId="77777777" w:rsidR="00B301F2" w:rsidRDefault="00B301F2"/>
    <w:p w14:paraId="56F8ACF3" w14:textId="77777777" w:rsidR="00B301F2" w:rsidRDefault="00000000">
      <w:pPr>
        <w:numPr>
          <w:ilvl w:val="2"/>
          <w:numId w:val="2"/>
        </w:numPr>
        <w:pBdr>
          <w:top w:val="nil"/>
          <w:left w:val="nil"/>
          <w:bottom w:val="nil"/>
          <w:right w:val="nil"/>
          <w:between w:val="nil"/>
        </w:pBdr>
      </w:pPr>
      <w:r>
        <w:rPr>
          <w:color w:val="000000"/>
        </w:rPr>
        <w:t xml:space="preserve">Purpose and Scope: This SOP outlines detailed procedures for the ABFA Certification application </w:t>
      </w:r>
      <w:r w:rsidRPr="00AA7D58">
        <w:t xml:space="preserve">process. Separate application requirements and procedures are defined for each Certification level: Analyst and Diplomate. </w:t>
      </w:r>
      <w:r w:rsidR="000B3B0F" w:rsidRPr="00AA7D58">
        <w:t>Applicants must obtain</w:t>
      </w:r>
      <w:r w:rsidRPr="00AA7D58">
        <w:t xml:space="preserve"> </w:t>
      </w:r>
      <w:r w:rsidR="000B3B0F" w:rsidRPr="00AA7D58">
        <w:t>the</w:t>
      </w:r>
      <w:r w:rsidRPr="00AA7D58">
        <w:t xml:space="preserve"> Analyst Certification </w:t>
      </w:r>
      <w:proofErr w:type="gramStart"/>
      <w:r w:rsidRPr="00AA7D58">
        <w:t>in order to</w:t>
      </w:r>
      <w:proofErr w:type="gramEnd"/>
      <w:r w:rsidRPr="00AA7D58">
        <w:t xml:space="preserve"> apply for the Diplomate Certification.</w:t>
      </w:r>
    </w:p>
    <w:p w14:paraId="1D0FDD0B" w14:textId="77777777" w:rsidR="00B301F2" w:rsidRDefault="00B301F2">
      <w:pPr>
        <w:pBdr>
          <w:top w:val="nil"/>
          <w:left w:val="nil"/>
          <w:bottom w:val="nil"/>
          <w:right w:val="nil"/>
          <w:between w:val="nil"/>
        </w:pBdr>
        <w:ind w:left="720"/>
        <w:rPr>
          <w:color w:val="000000"/>
        </w:rPr>
      </w:pPr>
    </w:p>
    <w:p w14:paraId="049F9EA8" w14:textId="77777777" w:rsidR="00B301F2" w:rsidRPr="00AA7D58" w:rsidRDefault="00000000">
      <w:pPr>
        <w:numPr>
          <w:ilvl w:val="2"/>
          <w:numId w:val="2"/>
        </w:numPr>
        <w:pBdr>
          <w:top w:val="nil"/>
          <w:left w:val="nil"/>
          <w:bottom w:val="nil"/>
          <w:right w:val="nil"/>
          <w:between w:val="nil"/>
        </w:pBdr>
      </w:pPr>
      <w:r>
        <w:rPr>
          <w:color w:val="000000"/>
        </w:rPr>
        <w:t xml:space="preserve">Applicant </w:t>
      </w:r>
      <w:r w:rsidRPr="00AA7D58">
        <w:t xml:space="preserve">Requirements:  The following are required to apply for ABFA Certification.  Procedures to waive citizenship/residency or degree requirements are outlined in section 4.1.2. The applicant must: </w:t>
      </w:r>
    </w:p>
    <w:p w14:paraId="7A963439" w14:textId="77777777" w:rsidR="00B301F2" w:rsidRPr="00AA7D58" w:rsidRDefault="00B301F2">
      <w:pPr>
        <w:pBdr>
          <w:top w:val="nil"/>
          <w:left w:val="nil"/>
          <w:bottom w:val="nil"/>
          <w:right w:val="nil"/>
          <w:between w:val="nil"/>
        </w:pBdr>
        <w:ind w:left="720"/>
      </w:pPr>
    </w:p>
    <w:p w14:paraId="6F5E5A74" w14:textId="77777777" w:rsidR="00B301F2" w:rsidRPr="00AA7D58" w:rsidRDefault="00000000">
      <w:pPr>
        <w:widowControl w:val="0"/>
        <w:numPr>
          <w:ilvl w:val="0"/>
          <w:numId w:val="5"/>
        </w:numPr>
        <w:pBdr>
          <w:top w:val="nil"/>
          <w:left w:val="nil"/>
          <w:bottom w:val="nil"/>
          <w:right w:val="nil"/>
          <w:between w:val="nil"/>
        </w:pBdr>
        <w:tabs>
          <w:tab w:val="left" w:pos="1088"/>
        </w:tabs>
        <w:spacing w:line="242" w:lineRule="auto"/>
        <w:ind w:left="1080" w:right="599"/>
      </w:pPr>
      <w:r w:rsidRPr="00AA7D58">
        <w:t>Be a person of good moral character, high integrity, good repute, and must possess high ethical and professional standards.</w:t>
      </w:r>
    </w:p>
    <w:p w14:paraId="11C0F5C6" w14:textId="77777777" w:rsidR="00B301F2" w:rsidRPr="00AA7D58" w:rsidRDefault="00000000">
      <w:pPr>
        <w:widowControl w:val="0"/>
        <w:numPr>
          <w:ilvl w:val="0"/>
          <w:numId w:val="5"/>
        </w:numPr>
        <w:pBdr>
          <w:top w:val="nil"/>
          <w:left w:val="nil"/>
          <w:bottom w:val="nil"/>
          <w:right w:val="nil"/>
          <w:between w:val="nil"/>
        </w:pBdr>
        <w:tabs>
          <w:tab w:val="left" w:pos="1088"/>
        </w:tabs>
        <w:spacing w:line="265" w:lineRule="auto"/>
        <w:ind w:left="1080" w:hanging="363"/>
      </w:pPr>
      <w:r w:rsidRPr="00AA7D58">
        <w:t>Be a citizen or permanent resident of the United States, Canada, or their territories, or have an approved waiver from the Board of Directors.</w:t>
      </w:r>
    </w:p>
    <w:p w14:paraId="32A17A7B" w14:textId="77777777" w:rsidR="00B301F2" w:rsidRPr="00AA7D58" w:rsidRDefault="00000000">
      <w:pPr>
        <w:widowControl w:val="0"/>
        <w:numPr>
          <w:ilvl w:val="0"/>
          <w:numId w:val="5"/>
        </w:numPr>
        <w:pBdr>
          <w:top w:val="nil"/>
          <w:left w:val="nil"/>
          <w:bottom w:val="nil"/>
          <w:right w:val="nil"/>
          <w:between w:val="nil"/>
        </w:pBdr>
        <w:tabs>
          <w:tab w:val="left" w:pos="1088"/>
        </w:tabs>
        <w:spacing w:before="1"/>
        <w:ind w:left="1080" w:right="434"/>
      </w:pPr>
      <w:r w:rsidRPr="00AA7D58">
        <w:t xml:space="preserve">Possess </w:t>
      </w:r>
      <w:r w:rsidR="000B3B0F" w:rsidRPr="00AA7D58">
        <w:t>a</w:t>
      </w:r>
      <w:r w:rsidRPr="00AA7D58">
        <w:t xml:space="preserve"> degree conferred in Anthropology with an emphasis in physical/biological anthropology from a United States accredited institution at the time of </w:t>
      </w:r>
      <w:proofErr w:type="gramStart"/>
      <w:r w:rsidRPr="00AA7D58">
        <w:t>application, or</w:t>
      </w:r>
      <w:proofErr w:type="gramEnd"/>
      <w:r w:rsidRPr="00AA7D58">
        <w:t xml:space="preserve"> have an approved waiver from the Board of Directors for a degree conferred in a discipline other than Anthropology or from a non-U.S. institution.</w:t>
      </w:r>
    </w:p>
    <w:p w14:paraId="77E49A72" w14:textId="77777777" w:rsidR="00B301F2" w:rsidRPr="00AA7D58" w:rsidRDefault="00000000">
      <w:pPr>
        <w:widowControl w:val="0"/>
        <w:numPr>
          <w:ilvl w:val="1"/>
          <w:numId w:val="5"/>
        </w:numPr>
        <w:pBdr>
          <w:top w:val="nil"/>
          <w:left w:val="nil"/>
          <w:bottom w:val="nil"/>
          <w:right w:val="nil"/>
          <w:between w:val="nil"/>
        </w:pBdr>
        <w:tabs>
          <w:tab w:val="left" w:pos="1088"/>
        </w:tabs>
        <w:spacing w:before="1"/>
        <w:ind w:left="1530" w:right="434"/>
      </w:pPr>
      <w:r w:rsidRPr="00AA7D58">
        <w:t xml:space="preserve">A minimum of a </w:t>
      </w:r>
      <w:proofErr w:type="gramStart"/>
      <w:r w:rsidRPr="00AA7D58">
        <w:t>Master’s</w:t>
      </w:r>
      <w:proofErr w:type="gramEnd"/>
      <w:r w:rsidRPr="00AA7D58">
        <w:t xml:space="preserve"> degree is required to apply for the Analyst Certification</w:t>
      </w:r>
    </w:p>
    <w:p w14:paraId="1805F87C" w14:textId="77777777" w:rsidR="00B301F2" w:rsidRPr="00AA7D58" w:rsidRDefault="00000000">
      <w:pPr>
        <w:widowControl w:val="0"/>
        <w:numPr>
          <w:ilvl w:val="1"/>
          <w:numId w:val="5"/>
        </w:numPr>
        <w:pBdr>
          <w:top w:val="nil"/>
          <w:left w:val="nil"/>
          <w:bottom w:val="nil"/>
          <w:right w:val="nil"/>
          <w:between w:val="nil"/>
        </w:pBdr>
        <w:tabs>
          <w:tab w:val="left" w:pos="1088"/>
        </w:tabs>
        <w:spacing w:before="1"/>
        <w:ind w:left="1530" w:right="434"/>
      </w:pPr>
      <w:r w:rsidRPr="00AA7D58">
        <w:t>A Doctoral degree is required to apply for the Diplomate Certification</w:t>
      </w:r>
    </w:p>
    <w:p w14:paraId="720C7CB9" w14:textId="77777777" w:rsidR="00B301F2" w:rsidRDefault="00B301F2">
      <w:pPr>
        <w:widowControl w:val="0"/>
        <w:pBdr>
          <w:top w:val="nil"/>
          <w:left w:val="nil"/>
          <w:bottom w:val="nil"/>
          <w:right w:val="nil"/>
          <w:between w:val="nil"/>
        </w:pBdr>
        <w:tabs>
          <w:tab w:val="left" w:pos="1088"/>
        </w:tabs>
        <w:spacing w:before="1"/>
        <w:ind w:right="434"/>
        <w:rPr>
          <w:color w:val="000000"/>
        </w:rPr>
      </w:pPr>
    </w:p>
    <w:p w14:paraId="234C2B98" w14:textId="77777777" w:rsidR="00AA7D58" w:rsidRDefault="00AA7D58">
      <w:pPr>
        <w:widowControl w:val="0"/>
        <w:pBdr>
          <w:top w:val="nil"/>
          <w:left w:val="nil"/>
          <w:bottom w:val="nil"/>
          <w:right w:val="nil"/>
          <w:between w:val="nil"/>
        </w:pBdr>
        <w:tabs>
          <w:tab w:val="left" w:pos="1088"/>
        </w:tabs>
        <w:spacing w:before="1"/>
        <w:ind w:right="434"/>
        <w:rPr>
          <w:color w:val="000000"/>
        </w:rPr>
      </w:pPr>
    </w:p>
    <w:p w14:paraId="45B8D08C" w14:textId="77777777" w:rsidR="00AA7D58" w:rsidRDefault="00AA7D58">
      <w:pPr>
        <w:widowControl w:val="0"/>
        <w:pBdr>
          <w:top w:val="nil"/>
          <w:left w:val="nil"/>
          <w:bottom w:val="nil"/>
          <w:right w:val="nil"/>
          <w:between w:val="nil"/>
        </w:pBdr>
        <w:tabs>
          <w:tab w:val="left" w:pos="1088"/>
        </w:tabs>
        <w:spacing w:before="1"/>
        <w:ind w:right="434"/>
        <w:rPr>
          <w:color w:val="000000"/>
        </w:rPr>
      </w:pPr>
    </w:p>
    <w:p w14:paraId="6419B842" w14:textId="77777777" w:rsidR="00B301F2" w:rsidRPr="00AA7D58" w:rsidRDefault="00000000">
      <w:pPr>
        <w:widowControl w:val="0"/>
        <w:numPr>
          <w:ilvl w:val="2"/>
          <w:numId w:val="2"/>
        </w:numPr>
        <w:pBdr>
          <w:top w:val="nil"/>
          <w:left w:val="nil"/>
          <w:bottom w:val="nil"/>
          <w:right w:val="nil"/>
          <w:between w:val="nil"/>
        </w:pBdr>
        <w:tabs>
          <w:tab w:val="left" w:pos="1809"/>
        </w:tabs>
        <w:spacing w:before="4" w:line="242" w:lineRule="auto"/>
        <w:ind w:right="747"/>
      </w:pPr>
      <w:r w:rsidRPr="00AA7D58">
        <w:lastRenderedPageBreak/>
        <w:t>Application Requirement Waiver Procedures: The following waiver procedures apply to both the Analyst and Diplomate Certifications:</w:t>
      </w:r>
    </w:p>
    <w:p w14:paraId="49BEA58D" w14:textId="77777777" w:rsidR="00B301F2" w:rsidRPr="00AA7D58" w:rsidRDefault="00B301F2">
      <w:pPr>
        <w:widowControl w:val="0"/>
        <w:pBdr>
          <w:top w:val="nil"/>
          <w:left w:val="nil"/>
          <w:bottom w:val="nil"/>
          <w:right w:val="nil"/>
          <w:between w:val="nil"/>
        </w:pBdr>
        <w:tabs>
          <w:tab w:val="left" w:pos="1088"/>
        </w:tabs>
        <w:spacing w:before="1"/>
        <w:ind w:left="720" w:right="434"/>
      </w:pPr>
    </w:p>
    <w:p w14:paraId="31E1E971" w14:textId="77777777" w:rsidR="00B301F2" w:rsidRPr="00AA7D58" w:rsidRDefault="00000000">
      <w:pPr>
        <w:widowControl w:val="0"/>
        <w:numPr>
          <w:ilvl w:val="0"/>
          <w:numId w:val="3"/>
        </w:numPr>
        <w:pBdr>
          <w:top w:val="nil"/>
          <w:left w:val="nil"/>
          <w:bottom w:val="nil"/>
          <w:right w:val="nil"/>
          <w:between w:val="nil"/>
        </w:pBdr>
        <w:tabs>
          <w:tab w:val="left" w:pos="1088"/>
        </w:tabs>
        <w:ind w:left="1080" w:right="434"/>
      </w:pPr>
      <w:r w:rsidRPr="00AA7D58">
        <w:t>Applicants who wish to petition the Board of Directors to waive the residency and/or degree requirements should obtain the Waiver Form from the ABFA website.</w:t>
      </w:r>
    </w:p>
    <w:p w14:paraId="42C55803" w14:textId="77777777" w:rsidR="00B301F2" w:rsidRPr="00AA7D58" w:rsidRDefault="00000000">
      <w:pPr>
        <w:widowControl w:val="0"/>
        <w:numPr>
          <w:ilvl w:val="0"/>
          <w:numId w:val="3"/>
        </w:numPr>
        <w:pBdr>
          <w:top w:val="nil"/>
          <w:left w:val="nil"/>
          <w:bottom w:val="nil"/>
          <w:right w:val="nil"/>
          <w:between w:val="nil"/>
        </w:pBdr>
        <w:tabs>
          <w:tab w:val="left" w:pos="1088"/>
        </w:tabs>
        <w:ind w:left="1080" w:right="434"/>
      </w:pPr>
      <w:r w:rsidRPr="00AA7D58">
        <w:t xml:space="preserve">The justification for a waiver should demonstrate familiarity and experience with American forensic anthropology standards. </w:t>
      </w:r>
    </w:p>
    <w:p w14:paraId="27CE3B44" w14:textId="77777777" w:rsidR="00B301F2" w:rsidRPr="00AA7D58" w:rsidRDefault="00000000">
      <w:pPr>
        <w:widowControl w:val="0"/>
        <w:numPr>
          <w:ilvl w:val="0"/>
          <w:numId w:val="3"/>
        </w:numPr>
        <w:pBdr>
          <w:top w:val="nil"/>
          <w:left w:val="nil"/>
          <w:bottom w:val="nil"/>
          <w:right w:val="nil"/>
          <w:between w:val="nil"/>
        </w:pBdr>
        <w:tabs>
          <w:tab w:val="left" w:pos="1088"/>
        </w:tabs>
        <w:ind w:left="1080" w:right="434"/>
      </w:pPr>
      <w:r w:rsidRPr="00AA7D58">
        <w:t>When considering waivers regarding degrees from a non-accredited or foreign accredited institution, applicants should provide an evaluation from a member organization of one of the two national associations of credential evaluation services: National Association of Credential Evaluation Services (NACES) or Association of International Credentials Evaluators (AICE). The applicant is responsible for costs associated with a NACES or AICE evaluation. Additional documentation regarding coursework, training, or other information to fully assess the degree granting program/curriculum may also be requested.</w:t>
      </w:r>
    </w:p>
    <w:p w14:paraId="2DC460D1" w14:textId="77777777" w:rsidR="00B301F2" w:rsidRPr="00AA7D58" w:rsidRDefault="00000000">
      <w:pPr>
        <w:widowControl w:val="0"/>
        <w:numPr>
          <w:ilvl w:val="0"/>
          <w:numId w:val="3"/>
        </w:numPr>
        <w:pBdr>
          <w:top w:val="nil"/>
          <w:left w:val="nil"/>
          <w:bottom w:val="nil"/>
          <w:right w:val="nil"/>
          <w:between w:val="nil"/>
        </w:pBdr>
        <w:tabs>
          <w:tab w:val="left" w:pos="1088"/>
        </w:tabs>
        <w:ind w:left="1080" w:right="434"/>
      </w:pPr>
      <w:r w:rsidRPr="00AA7D58">
        <w:t>Waiver requests should be submitted directly to the Applications Committee Chair(s) by the deadlines posted on the ABFA website.</w:t>
      </w:r>
    </w:p>
    <w:p w14:paraId="61C305D8" w14:textId="77777777" w:rsidR="00B301F2" w:rsidRPr="00AA7D58" w:rsidRDefault="00000000">
      <w:pPr>
        <w:widowControl w:val="0"/>
        <w:numPr>
          <w:ilvl w:val="0"/>
          <w:numId w:val="3"/>
        </w:numPr>
        <w:pBdr>
          <w:top w:val="nil"/>
          <w:left w:val="nil"/>
          <w:bottom w:val="nil"/>
          <w:right w:val="nil"/>
          <w:between w:val="nil"/>
        </w:pBdr>
        <w:tabs>
          <w:tab w:val="left" w:pos="1088"/>
        </w:tabs>
        <w:ind w:left="1080" w:right="434"/>
      </w:pPr>
      <w:r w:rsidRPr="00AA7D58">
        <w:t>Waiver requests will be reviewed by the Board of Directors. Waiver approval requires a simple majority vote.</w:t>
      </w:r>
    </w:p>
    <w:p w14:paraId="11C41A18" w14:textId="77777777" w:rsidR="00B301F2" w:rsidRPr="00AA7D58" w:rsidRDefault="00000000">
      <w:pPr>
        <w:widowControl w:val="0"/>
        <w:numPr>
          <w:ilvl w:val="0"/>
          <w:numId w:val="3"/>
        </w:numPr>
        <w:pBdr>
          <w:top w:val="nil"/>
          <w:left w:val="nil"/>
          <w:bottom w:val="nil"/>
          <w:right w:val="nil"/>
          <w:between w:val="nil"/>
        </w:pBdr>
        <w:tabs>
          <w:tab w:val="left" w:pos="1088"/>
        </w:tabs>
        <w:ind w:left="1080" w:right="434"/>
      </w:pPr>
      <w:r w:rsidRPr="00AA7D58">
        <w:t>Applicants will be notified of waiver decisions by the Applications Committee Chair(s).</w:t>
      </w:r>
    </w:p>
    <w:p w14:paraId="2B29D067" w14:textId="77777777" w:rsidR="00B301F2" w:rsidRPr="00AA7D58" w:rsidRDefault="00000000">
      <w:pPr>
        <w:widowControl w:val="0"/>
        <w:numPr>
          <w:ilvl w:val="0"/>
          <w:numId w:val="3"/>
        </w:numPr>
        <w:pBdr>
          <w:top w:val="nil"/>
          <w:left w:val="nil"/>
          <w:bottom w:val="nil"/>
          <w:right w:val="nil"/>
          <w:between w:val="nil"/>
        </w:pBdr>
        <w:tabs>
          <w:tab w:val="left" w:pos="1088"/>
        </w:tabs>
        <w:ind w:left="1080" w:right="434"/>
      </w:pPr>
      <w:r w:rsidRPr="00AA7D58">
        <w:t>Waivers must be approved prior to application submission.</w:t>
      </w:r>
    </w:p>
    <w:p w14:paraId="7E2CD668" w14:textId="77777777" w:rsidR="00B301F2" w:rsidRPr="00AA7D58" w:rsidRDefault="00000000">
      <w:pPr>
        <w:widowControl w:val="0"/>
        <w:numPr>
          <w:ilvl w:val="0"/>
          <w:numId w:val="3"/>
        </w:numPr>
        <w:pBdr>
          <w:top w:val="nil"/>
          <w:left w:val="nil"/>
          <w:bottom w:val="nil"/>
          <w:right w:val="nil"/>
          <w:between w:val="nil"/>
        </w:pBdr>
        <w:tabs>
          <w:tab w:val="left" w:pos="1088"/>
        </w:tabs>
        <w:ind w:left="1080" w:right="434"/>
      </w:pPr>
      <w:r w:rsidRPr="00AA7D58">
        <w:t>Approved waivers are valid for up to five (5) years after the date of notification of approval.</w:t>
      </w:r>
    </w:p>
    <w:p w14:paraId="192A4F91" w14:textId="77777777" w:rsidR="00B301F2" w:rsidRDefault="00B301F2">
      <w:pPr>
        <w:pBdr>
          <w:top w:val="nil"/>
          <w:left w:val="nil"/>
          <w:bottom w:val="nil"/>
          <w:right w:val="nil"/>
          <w:between w:val="nil"/>
        </w:pBdr>
        <w:ind w:left="1080"/>
        <w:rPr>
          <w:color w:val="000000"/>
        </w:rPr>
      </w:pPr>
    </w:p>
    <w:p w14:paraId="073B23DA" w14:textId="0EB2531D" w:rsidR="00B301F2" w:rsidRPr="00AA7D58" w:rsidRDefault="00000000">
      <w:pPr>
        <w:numPr>
          <w:ilvl w:val="2"/>
          <w:numId w:val="2"/>
        </w:numPr>
        <w:pBdr>
          <w:top w:val="nil"/>
          <w:left w:val="nil"/>
          <w:bottom w:val="nil"/>
          <w:right w:val="nil"/>
          <w:between w:val="nil"/>
        </w:pBdr>
      </w:pPr>
      <w:r>
        <w:rPr>
          <w:color w:val="000000"/>
        </w:rPr>
        <w:t>Application Materials:  Individuals wishing to establish eligibility to sit for the examination for a Certificate of Qualification in Forensic Anthropology granted by the American Board of Foren</w:t>
      </w:r>
      <w:r w:rsidRPr="00AA7D58">
        <w:t>sic Anthropology should obtain the appropriate application forms from the ABFA website.</w:t>
      </w:r>
    </w:p>
    <w:p w14:paraId="02DB2230" w14:textId="77777777" w:rsidR="00B301F2" w:rsidRPr="00AA7D58" w:rsidRDefault="00000000">
      <w:pPr>
        <w:pBdr>
          <w:top w:val="nil"/>
          <w:left w:val="nil"/>
          <w:bottom w:val="nil"/>
          <w:right w:val="nil"/>
          <w:between w:val="nil"/>
        </w:pBdr>
        <w:ind w:left="720"/>
      </w:pPr>
      <w:r w:rsidRPr="00AA7D58">
        <w:t xml:space="preserve"> </w:t>
      </w:r>
    </w:p>
    <w:p w14:paraId="2BBB438F" w14:textId="77777777" w:rsidR="00B301F2" w:rsidRPr="00AA7D58" w:rsidRDefault="00000000">
      <w:pPr>
        <w:numPr>
          <w:ilvl w:val="3"/>
          <w:numId w:val="2"/>
        </w:numPr>
        <w:pBdr>
          <w:top w:val="nil"/>
          <w:left w:val="nil"/>
          <w:bottom w:val="nil"/>
          <w:right w:val="nil"/>
          <w:between w:val="nil"/>
        </w:pBdr>
      </w:pPr>
      <w:r w:rsidRPr="00AA7D58">
        <w:t>Analyst Application Materials: A completed application packet for the Analyst Examination shall include the following. All required forms can be found on the ABFA website.</w:t>
      </w:r>
    </w:p>
    <w:p w14:paraId="4A1BA0AA" w14:textId="77777777" w:rsidR="00B301F2" w:rsidRPr="00AA7D58" w:rsidRDefault="00B301F2">
      <w:pPr>
        <w:pBdr>
          <w:top w:val="nil"/>
          <w:left w:val="nil"/>
          <w:bottom w:val="nil"/>
          <w:right w:val="nil"/>
          <w:between w:val="nil"/>
        </w:pBdr>
        <w:ind w:left="1440"/>
      </w:pPr>
    </w:p>
    <w:p w14:paraId="20EF70D4" w14:textId="77777777" w:rsidR="00B301F2" w:rsidRPr="00AA7D58" w:rsidRDefault="00000000">
      <w:pPr>
        <w:numPr>
          <w:ilvl w:val="0"/>
          <w:numId w:val="10"/>
        </w:numPr>
        <w:pBdr>
          <w:top w:val="nil"/>
          <w:left w:val="nil"/>
          <w:bottom w:val="nil"/>
          <w:right w:val="nil"/>
          <w:between w:val="nil"/>
        </w:pBdr>
        <w:ind w:left="990" w:hanging="270"/>
      </w:pPr>
      <w:r w:rsidRPr="00AA7D58">
        <w:t>A completed, signed, and notarized Application form</w:t>
      </w:r>
    </w:p>
    <w:p w14:paraId="1CC82B0B" w14:textId="77777777" w:rsidR="00B301F2" w:rsidRPr="00AA7D58" w:rsidRDefault="00000000">
      <w:pPr>
        <w:numPr>
          <w:ilvl w:val="0"/>
          <w:numId w:val="10"/>
        </w:numPr>
        <w:pBdr>
          <w:top w:val="nil"/>
          <w:left w:val="nil"/>
          <w:bottom w:val="nil"/>
          <w:right w:val="nil"/>
          <w:between w:val="nil"/>
        </w:pBdr>
        <w:ind w:left="990" w:hanging="270"/>
      </w:pPr>
      <w:r w:rsidRPr="00AA7D58">
        <w:t>Proof of citizenship or permanent residency (e.g., copy of government issued photo ID)</w:t>
      </w:r>
    </w:p>
    <w:p w14:paraId="4627F70C" w14:textId="77777777" w:rsidR="00B301F2" w:rsidRPr="00AA7D58" w:rsidRDefault="00000000">
      <w:pPr>
        <w:numPr>
          <w:ilvl w:val="0"/>
          <w:numId w:val="10"/>
        </w:numPr>
        <w:pBdr>
          <w:top w:val="nil"/>
          <w:left w:val="nil"/>
          <w:bottom w:val="nil"/>
          <w:right w:val="nil"/>
          <w:between w:val="nil"/>
        </w:pBdr>
        <w:ind w:left="990" w:hanging="270"/>
      </w:pPr>
      <w:r w:rsidRPr="00AA7D58">
        <w:t xml:space="preserve">Transcripts indicating the conferral of a minimum of a </w:t>
      </w:r>
      <w:proofErr w:type="gramStart"/>
      <w:r w:rsidRPr="00AA7D58">
        <w:t>Master’s</w:t>
      </w:r>
      <w:proofErr w:type="gramEnd"/>
      <w:r w:rsidRPr="00AA7D58">
        <w:t xml:space="preserve"> degree (or equivalent)</w:t>
      </w:r>
    </w:p>
    <w:p w14:paraId="063D6E17" w14:textId="77777777" w:rsidR="00B301F2" w:rsidRPr="00AA7D58" w:rsidRDefault="00000000">
      <w:pPr>
        <w:numPr>
          <w:ilvl w:val="0"/>
          <w:numId w:val="10"/>
        </w:numPr>
        <w:pBdr>
          <w:top w:val="nil"/>
          <w:left w:val="nil"/>
          <w:bottom w:val="nil"/>
          <w:right w:val="nil"/>
          <w:between w:val="nil"/>
        </w:pBdr>
        <w:ind w:left="990" w:hanging="270"/>
      </w:pPr>
      <w:r w:rsidRPr="00AA7D58">
        <w:t>A completed Analyst Training Log demonstrating training activities and engagement in the field of forensic anthropology</w:t>
      </w:r>
    </w:p>
    <w:p w14:paraId="7DB51CF4" w14:textId="77777777" w:rsidR="00B301F2" w:rsidRPr="00AA7D58" w:rsidRDefault="00000000">
      <w:pPr>
        <w:numPr>
          <w:ilvl w:val="0"/>
          <w:numId w:val="10"/>
        </w:numPr>
        <w:pBdr>
          <w:top w:val="nil"/>
          <w:left w:val="nil"/>
          <w:bottom w:val="nil"/>
          <w:right w:val="nil"/>
          <w:between w:val="nil"/>
        </w:pBdr>
        <w:ind w:left="990" w:hanging="270"/>
      </w:pPr>
      <w:r w:rsidRPr="00AA7D58">
        <w:lastRenderedPageBreak/>
        <w:t>T</w:t>
      </w:r>
      <w:r w:rsidRPr="00AA7D58">
        <w:rPr>
          <w:rFonts w:ascii="Cambria" w:eastAsia="Cambria" w:hAnsi="Cambria" w:cs="Cambria"/>
        </w:rPr>
        <w:t xml:space="preserve">hree </w:t>
      </w:r>
      <w:r w:rsidRPr="00AA7D58">
        <w:t>(3) Analyst Reference Forms</w:t>
      </w:r>
    </w:p>
    <w:p w14:paraId="2824AA1D" w14:textId="77777777" w:rsidR="00B301F2" w:rsidRPr="00AA7D58" w:rsidRDefault="00000000">
      <w:pPr>
        <w:numPr>
          <w:ilvl w:val="1"/>
          <w:numId w:val="10"/>
        </w:numPr>
        <w:pBdr>
          <w:top w:val="nil"/>
          <w:left w:val="nil"/>
          <w:bottom w:val="nil"/>
          <w:right w:val="nil"/>
          <w:between w:val="nil"/>
        </w:pBdr>
        <w:ind w:left="1350" w:hanging="270"/>
      </w:pPr>
      <w:r w:rsidRPr="00AA7D58">
        <w:t xml:space="preserve">At least one (1) referee must be an active Diplomate of the ABFA, who has direct knowledge of the applicant’s education/training/work and/or who supervises the applicant directly </w:t>
      </w:r>
    </w:p>
    <w:p w14:paraId="219EDC8D" w14:textId="77777777" w:rsidR="00B301F2" w:rsidRPr="00AA7D58" w:rsidRDefault="00000000">
      <w:pPr>
        <w:numPr>
          <w:ilvl w:val="1"/>
          <w:numId w:val="10"/>
        </w:numPr>
        <w:pBdr>
          <w:top w:val="nil"/>
          <w:left w:val="nil"/>
          <w:bottom w:val="nil"/>
          <w:right w:val="nil"/>
          <w:between w:val="nil"/>
        </w:pBdr>
        <w:ind w:left="1350" w:hanging="270"/>
      </w:pPr>
      <w:r w:rsidRPr="00AA7D58">
        <w:t xml:space="preserve">The referees must be from at least two (2) different institutions </w:t>
      </w:r>
    </w:p>
    <w:p w14:paraId="667FC1AC" w14:textId="77777777" w:rsidR="00B301F2" w:rsidRPr="00AA7D58" w:rsidRDefault="00000000">
      <w:pPr>
        <w:numPr>
          <w:ilvl w:val="1"/>
          <w:numId w:val="10"/>
        </w:numPr>
        <w:pBdr>
          <w:top w:val="nil"/>
          <w:left w:val="nil"/>
          <w:bottom w:val="nil"/>
          <w:right w:val="nil"/>
          <w:between w:val="nil"/>
        </w:pBdr>
        <w:ind w:left="1350" w:hanging="270"/>
      </w:pPr>
      <w:r w:rsidRPr="00AA7D58">
        <w:t>Each referee must send the Reference Form directly to the Applications Committee Chair of the ABFA via</w:t>
      </w:r>
      <w:r w:rsidR="000B3B0F" w:rsidRPr="00AA7D58">
        <w:t xml:space="preserve"> </w:t>
      </w:r>
      <w:r w:rsidRPr="00AA7D58">
        <w:t xml:space="preserve">electronic submission. </w:t>
      </w:r>
    </w:p>
    <w:p w14:paraId="4E35C304" w14:textId="77777777" w:rsidR="00B301F2" w:rsidRPr="00AA7D58" w:rsidRDefault="00000000">
      <w:pPr>
        <w:numPr>
          <w:ilvl w:val="0"/>
          <w:numId w:val="10"/>
        </w:numPr>
        <w:pBdr>
          <w:top w:val="nil"/>
          <w:left w:val="nil"/>
          <w:bottom w:val="nil"/>
          <w:right w:val="nil"/>
          <w:between w:val="nil"/>
        </w:pBdr>
        <w:ind w:left="1080"/>
      </w:pPr>
      <w:r w:rsidRPr="00AA7D58">
        <w:t xml:space="preserve">Application fee: Current fee is listed on the ABFA website. An invoice for the Application fee will be sent after the application submission is </w:t>
      </w:r>
      <w:proofErr w:type="gramStart"/>
      <w:r w:rsidRPr="00AA7D58">
        <w:t>complete, and</w:t>
      </w:r>
      <w:proofErr w:type="gramEnd"/>
      <w:r w:rsidRPr="00AA7D58">
        <w:t xml:space="preserve"> is due within two weeks of receipt of the invoice. If the application is not reviewed due to limitations in seating capacities for examinees</w:t>
      </w:r>
      <w:r w:rsidR="000B3B0F" w:rsidRPr="00AA7D58">
        <w:t>, applicants will not be charged the application fee</w:t>
      </w:r>
      <w:r w:rsidRPr="00AA7D58">
        <w:t>.</w:t>
      </w:r>
    </w:p>
    <w:p w14:paraId="7F8760FE" w14:textId="77777777" w:rsidR="00B301F2" w:rsidRPr="00AA7D58" w:rsidRDefault="00B301F2">
      <w:pPr>
        <w:pBdr>
          <w:top w:val="nil"/>
          <w:left w:val="nil"/>
          <w:bottom w:val="nil"/>
          <w:right w:val="nil"/>
          <w:between w:val="nil"/>
        </w:pBdr>
        <w:ind w:left="1350"/>
        <w:rPr>
          <w:highlight w:val="yellow"/>
        </w:rPr>
      </w:pPr>
    </w:p>
    <w:p w14:paraId="07A0E9BC" w14:textId="77777777" w:rsidR="00B301F2" w:rsidRPr="00AA7D58" w:rsidRDefault="00000000">
      <w:pPr>
        <w:numPr>
          <w:ilvl w:val="3"/>
          <w:numId w:val="2"/>
        </w:numPr>
        <w:pBdr>
          <w:top w:val="nil"/>
          <w:left w:val="nil"/>
          <w:bottom w:val="nil"/>
          <w:right w:val="nil"/>
          <w:between w:val="nil"/>
        </w:pBdr>
      </w:pPr>
      <w:r w:rsidRPr="00AA7D58">
        <w:t>Diplomate Application Materials: A completed application packet for the Diplomate Examination shall include the following. All required forms can be found on the ABFA website.</w:t>
      </w:r>
    </w:p>
    <w:p w14:paraId="433395B5" w14:textId="77777777" w:rsidR="00B301F2" w:rsidRPr="00AA7D58" w:rsidRDefault="00B301F2">
      <w:pPr>
        <w:pBdr>
          <w:top w:val="nil"/>
          <w:left w:val="nil"/>
          <w:bottom w:val="nil"/>
          <w:right w:val="nil"/>
          <w:between w:val="nil"/>
        </w:pBdr>
        <w:ind w:left="1440"/>
      </w:pPr>
    </w:p>
    <w:p w14:paraId="2D031460" w14:textId="77777777" w:rsidR="00B301F2" w:rsidRPr="00AA7D58" w:rsidRDefault="00000000">
      <w:pPr>
        <w:numPr>
          <w:ilvl w:val="0"/>
          <w:numId w:val="11"/>
        </w:numPr>
        <w:pBdr>
          <w:top w:val="nil"/>
          <w:left w:val="nil"/>
          <w:bottom w:val="nil"/>
          <w:right w:val="nil"/>
          <w:between w:val="nil"/>
        </w:pBdr>
        <w:ind w:left="990" w:hanging="270"/>
      </w:pPr>
      <w:r w:rsidRPr="00AA7D58">
        <w:t>A completed, signed, and notarized Application form</w:t>
      </w:r>
    </w:p>
    <w:p w14:paraId="6A31759F" w14:textId="77777777" w:rsidR="00B301F2" w:rsidRPr="00AA7D58" w:rsidRDefault="00000000">
      <w:pPr>
        <w:numPr>
          <w:ilvl w:val="0"/>
          <w:numId w:val="11"/>
        </w:numPr>
        <w:pBdr>
          <w:top w:val="nil"/>
          <w:left w:val="nil"/>
          <w:bottom w:val="nil"/>
          <w:right w:val="nil"/>
          <w:between w:val="nil"/>
        </w:pBdr>
        <w:ind w:left="990" w:hanging="270"/>
      </w:pPr>
      <w:r w:rsidRPr="00AA7D58">
        <w:t>Proof of citizenship or permanent residency (e.g., copy of government issued photo ID)</w:t>
      </w:r>
    </w:p>
    <w:p w14:paraId="067A514C" w14:textId="77777777" w:rsidR="00B301F2" w:rsidRPr="00AA7D58" w:rsidRDefault="00000000">
      <w:pPr>
        <w:numPr>
          <w:ilvl w:val="0"/>
          <w:numId w:val="11"/>
        </w:numPr>
        <w:pBdr>
          <w:top w:val="nil"/>
          <w:left w:val="nil"/>
          <w:bottom w:val="nil"/>
          <w:right w:val="nil"/>
          <w:between w:val="nil"/>
        </w:pBdr>
        <w:ind w:left="990" w:hanging="270"/>
      </w:pPr>
      <w:r w:rsidRPr="00AA7D58">
        <w:t>Transcripts indicating the conferral of a doctoral degree (or equivalent)</w:t>
      </w:r>
    </w:p>
    <w:p w14:paraId="1D8D7FBE" w14:textId="77777777" w:rsidR="00B301F2" w:rsidRPr="00AA7D58" w:rsidRDefault="00000000">
      <w:pPr>
        <w:numPr>
          <w:ilvl w:val="0"/>
          <w:numId w:val="11"/>
        </w:numPr>
        <w:pBdr>
          <w:top w:val="nil"/>
          <w:left w:val="nil"/>
          <w:bottom w:val="nil"/>
          <w:right w:val="nil"/>
          <w:between w:val="nil"/>
        </w:pBdr>
        <w:ind w:left="990" w:hanging="270"/>
      </w:pPr>
      <w:r w:rsidRPr="00AA7D58">
        <w:t>Current/valid ABFA-issued certificate of Analyst Certification or Recertification</w:t>
      </w:r>
    </w:p>
    <w:p w14:paraId="586A592A" w14:textId="77777777" w:rsidR="00B301F2" w:rsidRPr="00AA7D58" w:rsidRDefault="00000000">
      <w:pPr>
        <w:numPr>
          <w:ilvl w:val="0"/>
          <w:numId w:val="11"/>
        </w:numPr>
        <w:pBdr>
          <w:top w:val="nil"/>
          <w:left w:val="nil"/>
          <w:bottom w:val="nil"/>
          <w:right w:val="nil"/>
          <w:between w:val="nil"/>
        </w:pBdr>
        <w:ind w:left="990" w:hanging="270"/>
      </w:pPr>
      <w:r w:rsidRPr="00AA7D58">
        <w:t>A completed Case Log providing an accounting of casework experience since applying for Analyst Certification</w:t>
      </w:r>
    </w:p>
    <w:p w14:paraId="02EB827E" w14:textId="77777777" w:rsidR="00B301F2" w:rsidRPr="00AA7D58" w:rsidRDefault="00000000">
      <w:pPr>
        <w:numPr>
          <w:ilvl w:val="0"/>
          <w:numId w:val="11"/>
        </w:numPr>
        <w:pBdr>
          <w:top w:val="nil"/>
          <w:left w:val="nil"/>
          <w:bottom w:val="nil"/>
          <w:right w:val="nil"/>
          <w:between w:val="nil"/>
        </w:pBdr>
        <w:ind w:left="990" w:hanging="270"/>
      </w:pPr>
      <w:r w:rsidRPr="00AA7D58">
        <w:t>Two (2) Diplomate Reference Forms</w:t>
      </w:r>
    </w:p>
    <w:p w14:paraId="1FF9D446" w14:textId="77777777" w:rsidR="00B301F2" w:rsidRPr="00AA7D58" w:rsidRDefault="00000000">
      <w:pPr>
        <w:numPr>
          <w:ilvl w:val="1"/>
          <w:numId w:val="11"/>
        </w:numPr>
        <w:pBdr>
          <w:top w:val="nil"/>
          <w:left w:val="nil"/>
          <w:bottom w:val="nil"/>
          <w:right w:val="nil"/>
          <w:between w:val="nil"/>
        </w:pBdr>
        <w:ind w:left="1350" w:hanging="270"/>
      </w:pPr>
      <w:r w:rsidRPr="00AA7D58">
        <w:t>At least one (1) referee must be an active Diplomate of the ABFA, who has reviewed the applicant’s casework and can attest to the applicant’s experience, work product, and character</w:t>
      </w:r>
    </w:p>
    <w:p w14:paraId="4E513342" w14:textId="77777777" w:rsidR="00B301F2" w:rsidRPr="00AA7D58" w:rsidRDefault="00000000">
      <w:pPr>
        <w:numPr>
          <w:ilvl w:val="1"/>
          <w:numId w:val="11"/>
        </w:numPr>
        <w:pBdr>
          <w:top w:val="nil"/>
          <w:left w:val="nil"/>
          <w:bottom w:val="nil"/>
          <w:right w:val="nil"/>
          <w:between w:val="nil"/>
        </w:pBdr>
        <w:ind w:left="1350" w:hanging="270"/>
      </w:pPr>
      <w:r w:rsidRPr="00AA7D58">
        <w:t xml:space="preserve">The referees can be from the same institution </w:t>
      </w:r>
    </w:p>
    <w:p w14:paraId="1C2853CE" w14:textId="77777777" w:rsidR="00B301F2" w:rsidRPr="00AA7D58" w:rsidRDefault="00000000">
      <w:pPr>
        <w:numPr>
          <w:ilvl w:val="1"/>
          <w:numId w:val="11"/>
        </w:numPr>
        <w:pBdr>
          <w:top w:val="nil"/>
          <w:left w:val="nil"/>
          <w:bottom w:val="nil"/>
          <w:right w:val="nil"/>
          <w:between w:val="nil"/>
        </w:pBdr>
        <w:ind w:left="1350" w:hanging="270"/>
      </w:pPr>
      <w:r w:rsidRPr="00AA7D58">
        <w:t xml:space="preserve">Each referee must send the Reference Form directly to the Applications Committee Chair of the ABFA via electronic submission. </w:t>
      </w:r>
    </w:p>
    <w:p w14:paraId="5223BDBB" w14:textId="77777777" w:rsidR="00B301F2" w:rsidRDefault="00000000">
      <w:pPr>
        <w:numPr>
          <w:ilvl w:val="0"/>
          <w:numId w:val="10"/>
        </w:numPr>
        <w:pBdr>
          <w:top w:val="nil"/>
          <w:left w:val="nil"/>
          <w:bottom w:val="nil"/>
          <w:right w:val="nil"/>
          <w:between w:val="nil"/>
        </w:pBdr>
        <w:ind w:left="1080"/>
      </w:pPr>
      <w:r w:rsidRPr="00AA7D58">
        <w:t xml:space="preserve">Application fee:  Current fee is listed on the ABFA website. An invoice for the Application fee will be sent following the application </w:t>
      </w:r>
      <w:proofErr w:type="gramStart"/>
      <w:r w:rsidRPr="00AA7D58">
        <w:t>deadline, and</w:t>
      </w:r>
      <w:proofErr w:type="gramEnd"/>
      <w:r w:rsidRPr="00AA7D58">
        <w:t xml:space="preserve"> is due within two weeks of receipt of the invoice.</w:t>
      </w:r>
    </w:p>
    <w:p w14:paraId="0FCAD7DE" w14:textId="77777777" w:rsidR="00AA7D58" w:rsidRPr="00AA7D58" w:rsidRDefault="00AA7D58" w:rsidP="00AA7D58">
      <w:pPr>
        <w:pBdr>
          <w:top w:val="nil"/>
          <w:left w:val="nil"/>
          <w:bottom w:val="nil"/>
          <w:right w:val="nil"/>
          <w:between w:val="nil"/>
        </w:pBdr>
        <w:ind w:left="1080"/>
      </w:pPr>
    </w:p>
    <w:p w14:paraId="6F02A1E5" w14:textId="77777777" w:rsidR="00B301F2" w:rsidRDefault="00000000">
      <w:pPr>
        <w:widowControl w:val="0"/>
        <w:numPr>
          <w:ilvl w:val="2"/>
          <w:numId w:val="2"/>
        </w:numPr>
        <w:pBdr>
          <w:top w:val="nil"/>
          <w:left w:val="nil"/>
          <w:bottom w:val="nil"/>
          <w:right w:val="nil"/>
          <w:between w:val="nil"/>
        </w:pBdr>
        <w:tabs>
          <w:tab w:val="left" w:pos="1088"/>
        </w:tabs>
        <w:ind w:right="654"/>
        <w:rPr>
          <w:color w:val="000000"/>
        </w:rPr>
      </w:pPr>
      <w:r>
        <w:rPr>
          <w:color w:val="000000"/>
        </w:rPr>
        <w:t>Application Submission:</w:t>
      </w:r>
    </w:p>
    <w:p w14:paraId="5309C374" w14:textId="77777777" w:rsidR="00B301F2" w:rsidRDefault="00B301F2">
      <w:pPr>
        <w:widowControl w:val="0"/>
        <w:pBdr>
          <w:top w:val="nil"/>
          <w:left w:val="nil"/>
          <w:bottom w:val="nil"/>
          <w:right w:val="nil"/>
          <w:between w:val="nil"/>
        </w:pBdr>
        <w:tabs>
          <w:tab w:val="left" w:pos="1088"/>
        </w:tabs>
        <w:ind w:left="720" w:right="654"/>
        <w:rPr>
          <w:color w:val="000000"/>
        </w:rPr>
      </w:pPr>
    </w:p>
    <w:p w14:paraId="389C1D52" w14:textId="77777777" w:rsidR="00B301F2" w:rsidRDefault="00000000">
      <w:pPr>
        <w:widowControl w:val="0"/>
        <w:numPr>
          <w:ilvl w:val="0"/>
          <w:numId w:val="8"/>
        </w:numPr>
        <w:pBdr>
          <w:top w:val="nil"/>
          <w:left w:val="nil"/>
          <w:bottom w:val="nil"/>
          <w:right w:val="nil"/>
          <w:between w:val="nil"/>
        </w:pBdr>
        <w:tabs>
          <w:tab w:val="left" w:pos="1088"/>
        </w:tabs>
        <w:ind w:left="1080" w:right="654"/>
      </w:pPr>
      <w:r>
        <w:rPr>
          <w:color w:val="000000"/>
        </w:rPr>
        <w:t xml:space="preserve">An individual who wishes to be considered for the examination must submit electronic versions of the entire Application Packet to the Applications </w:t>
      </w:r>
      <w:r w:rsidRPr="00AA7D58">
        <w:t xml:space="preserve">Committee Chair(s). </w:t>
      </w:r>
    </w:p>
    <w:p w14:paraId="71EE5A43" w14:textId="77777777" w:rsidR="0072423F" w:rsidRDefault="0072423F" w:rsidP="0072423F">
      <w:pPr>
        <w:widowControl w:val="0"/>
        <w:pBdr>
          <w:top w:val="nil"/>
          <w:left w:val="nil"/>
          <w:bottom w:val="nil"/>
          <w:right w:val="nil"/>
          <w:between w:val="nil"/>
        </w:pBdr>
        <w:tabs>
          <w:tab w:val="left" w:pos="1088"/>
        </w:tabs>
        <w:ind w:right="654"/>
      </w:pPr>
    </w:p>
    <w:p w14:paraId="6F14A384" w14:textId="77777777" w:rsidR="0072423F" w:rsidRPr="00AA7D58" w:rsidRDefault="0072423F" w:rsidP="0072423F">
      <w:pPr>
        <w:widowControl w:val="0"/>
        <w:pBdr>
          <w:top w:val="nil"/>
          <w:left w:val="nil"/>
          <w:bottom w:val="nil"/>
          <w:right w:val="nil"/>
          <w:between w:val="nil"/>
        </w:pBdr>
        <w:tabs>
          <w:tab w:val="left" w:pos="1088"/>
        </w:tabs>
        <w:ind w:right="654"/>
      </w:pPr>
    </w:p>
    <w:p w14:paraId="581DA702" w14:textId="2CA40462" w:rsidR="00B301F2" w:rsidRPr="00AA7D58" w:rsidRDefault="00000000">
      <w:pPr>
        <w:widowControl w:val="0"/>
        <w:numPr>
          <w:ilvl w:val="0"/>
          <w:numId w:val="8"/>
        </w:numPr>
        <w:pBdr>
          <w:top w:val="nil"/>
          <w:left w:val="nil"/>
          <w:bottom w:val="nil"/>
          <w:right w:val="nil"/>
          <w:between w:val="nil"/>
        </w:pBdr>
        <w:tabs>
          <w:tab w:val="left" w:pos="1088"/>
        </w:tabs>
        <w:ind w:left="1080" w:right="654"/>
      </w:pPr>
      <w:r w:rsidRPr="00AA7D58">
        <w:lastRenderedPageBreak/>
        <w:t>The entire Application Packet, including Reference Forms, must be received by the following application deadline</w:t>
      </w:r>
      <w:r w:rsidR="00AA7D58" w:rsidRPr="00AA7D58">
        <w:t>s:</w:t>
      </w:r>
    </w:p>
    <w:p w14:paraId="049CD7DD" w14:textId="77777777" w:rsidR="00B301F2" w:rsidRPr="00AA7D58" w:rsidRDefault="00000000">
      <w:pPr>
        <w:widowControl w:val="0"/>
        <w:numPr>
          <w:ilvl w:val="1"/>
          <w:numId w:val="8"/>
        </w:numPr>
        <w:pBdr>
          <w:top w:val="nil"/>
          <w:left w:val="nil"/>
          <w:bottom w:val="nil"/>
          <w:right w:val="nil"/>
          <w:between w:val="nil"/>
        </w:pBdr>
        <w:tabs>
          <w:tab w:val="left" w:pos="1088"/>
        </w:tabs>
        <w:ind w:left="1530" w:right="654"/>
      </w:pPr>
      <w:r w:rsidRPr="00AA7D58">
        <w:t>Analyst: June 30</w:t>
      </w:r>
    </w:p>
    <w:p w14:paraId="1011EE7D" w14:textId="77777777" w:rsidR="00B301F2" w:rsidRPr="00AA7D58" w:rsidRDefault="00000000">
      <w:pPr>
        <w:widowControl w:val="0"/>
        <w:numPr>
          <w:ilvl w:val="1"/>
          <w:numId w:val="8"/>
        </w:numPr>
        <w:pBdr>
          <w:top w:val="nil"/>
          <w:left w:val="nil"/>
          <w:bottom w:val="nil"/>
          <w:right w:val="nil"/>
          <w:between w:val="nil"/>
        </w:pBdr>
        <w:tabs>
          <w:tab w:val="left" w:pos="1088"/>
        </w:tabs>
        <w:ind w:left="1530" w:right="654"/>
      </w:pPr>
      <w:r w:rsidRPr="00AA7D58">
        <w:t>Diplomate: December 1</w:t>
      </w:r>
    </w:p>
    <w:p w14:paraId="1AF6E38A" w14:textId="77777777" w:rsidR="00B301F2" w:rsidRDefault="00000000">
      <w:pPr>
        <w:widowControl w:val="0"/>
        <w:numPr>
          <w:ilvl w:val="0"/>
          <w:numId w:val="8"/>
        </w:numPr>
        <w:pBdr>
          <w:top w:val="nil"/>
          <w:left w:val="nil"/>
          <w:bottom w:val="nil"/>
          <w:right w:val="nil"/>
          <w:between w:val="nil"/>
        </w:pBdr>
        <w:tabs>
          <w:tab w:val="left" w:pos="1088"/>
        </w:tabs>
        <w:ind w:left="1080" w:right="654"/>
        <w:rPr>
          <w:color w:val="000000"/>
        </w:rPr>
      </w:pPr>
      <w:r w:rsidRPr="00AA7D58">
        <w:t xml:space="preserve">Receipt of application materials </w:t>
      </w:r>
      <w:r>
        <w:rPr>
          <w:color w:val="000000"/>
        </w:rPr>
        <w:t xml:space="preserve">will be acknowledged by the </w:t>
      </w:r>
      <w:r>
        <w:t xml:space="preserve">Applications Committee </w:t>
      </w:r>
      <w:r>
        <w:rPr>
          <w:color w:val="000000"/>
        </w:rPr>
        <w:t>Chair(s).</w:t>
      </w:r>
    </w:p>
    <w:p w14:paraId="0C83EC78" w14:textId="3FE790A1" w:rsidR="00B301F2" w:rsidRDefault="00000000">
      <w:pPr>
        <w:widowControl w:val="0"/>
        <w:numPr>
          <w:ilvl w:val="0"/>
          <w:numId w:val="8"/>
        </w:numPr>
        <w:tabs>
          <w:tab w:val="left" w:pos="1809"/>
        </w:tabs>
        <w:spacing w:before="4" w:line="242" w:lineRule="auto"/>
        <w:ind w:left="1080" w:right="747"/>
        <w:rPr>
          <w:color w:val="000000"/>
        </w:rPr>
      </w:pPr>
      <w:r>
        <w:rPr>
          <w:color w:val="000000"/>
        </w:rPr>
        <w:t xml:space="preserve">If all </w:t>
      </w:r>
      <w:r w:rsidRPr="00AA7D58">
        <w:t xml:space="preserve">application materials, </w:t>
      </w:r>
      <w:proofErr w:type="gramStart"/>
      <w:r w:rsidRPr="00AA7D58">
        <w:t>with the exception of</w:t>
      </w:r>
      <w:proofErr w:type="gramEnd"/>
      <w:r w:rsidRPr="00AA7D58">
        <w:t xml:space="preserve"> the application fee, are not received by the application deadline, the application </w:t>
      </w:r>
      <w:r>
        <w:rPr>
          <w:color w:val="000000"/>
        </w:rPr>
        <w:t>is considered incomplete.  Incomplete applications will not be reviewed by the Applications Committee or Board of Directors, and applicants will not be invoiced the application fee.</w:t>
      </w:r>
    </w:p>
    <w:p w14:paraId="3C136813" w14:textId="0742C480" w:rsidR="00B301F2" w:rsidRDefault="00000000">
      <w:pPr>
        <w:widowControl w:val="0"/>
        <w:numPr>
          <w:ilvl w:val="0"/>
          <w:numId w:val="8"/>
        </w:numPr>
        <w:tabs>
          <w:tab w:val="left" w:pos="1809"/>
        </w:tabs>
        <w:spacing w:before="4" w:line="242" w:lineRule="auto"/>
        <w:ind w:left="1080" w:right="747"/>
        <w:rPr>
          <w:color w:val="000000"/>
        </w:rPr>
      </w:pPr>
      <w:r>
        <w:rPr>
          <w:color w:val="000000"/>
        </w:rPr>
        <w:t xml:space="preserve">Payment of the non-refundable </w:t>
      </w:r>
      <w:hyperlink w:anchor="bookmark=id.gjdgxs">
        <w:r w:rsidR="00B301F2">
          <w:rPr>
            <w:color w:val="000000"/>
          </w:rPr>
          <w:t>application fee</w:t>
        </w:r>
      </w:hyperlink>
      <w:r>
        <w:rPr>
          <w:color w:val="000000"/>
        </w:rPr>
        <w:t xml:space="preserve"> must be made via an electronic invoice sent to each applicant by the ABFA Treasurer.  Applicants who do not pay the application fee </w:t>
      </w:r>
      <w:r w:rsidRPr="00AA7D58">
        <w:t>in full within two weeks of receipt of the invoice must defer their application un</w:t>
      </w:r>
      <w:r>
        <w:rPr>
          <w:color w:val="000000"/>
        </w:rPr>
        <w:t>til the following year.</w:t>
      </w:r>
    </w:p>
    <w:p w14:paraId="4F8C6862" w14:textId="77777777" w:rsidR="00B301F2" w:rsidRDefault="00B301F2">
      <w:pPr>
        <w:widowControl w:val="0"/>
        <w:tabs>
          <w:tab w:val="left" w:pos="1809"/>
        </w:tabs>
        <w:spacing w:before="4" w:line="242" w:lineRule="auto"/>
        <w:ind w:left="1080" w:right="747"/>
        <w:rPr>
          <w:color w:val="000000"/>
        </w:rPr>
      </w:pPr>
    </w:p>
    <w:p w14:paraId="588D5C61" w14:textId="77777777" w:rsidR="00B301F2" w:rsidRPr="00AA7D58" w:rsidRDefault="00000000">
      <w:pPr>
        <w:widowControl w:val="0"/>
        <w:numPr>
          <w:ilvl w:val="2"/>
          <w:numId w:val="2"/>
        </w:numPr>
        <w:pBdr>
          <w:top w:val="nil"/>
          <w:left w:val="nil"/>
          <w:bottom w:val="nil"/>
          <w:right w:val="nil"/>
          <w:between w:val="nil"/>
        </w:pBdr>
        <w:tabs>
          <w:tab w:val="left" w:pos="1809"/>
        </w:tabs>
        <w:spacing w:before="4" w:line="242" w:lineRule="auto"/>
        <w:ind w:right="747"/>
      </w:pPr>
      <w:r w:rsidRPr="00AA7D58">
        <w:t xml:space="preserve">Application Review: The following review procedures apply to both the Analyst and Diplomate Certifications, </w:t>
      </w:r>
      <w:proofErr w:type="gramStart"/>
      <w:r w:rsidRPr="00AA7D58">
        <w:t>with the exception of</w:t>
      </w:r>
      <w:proofErr w:type="gramEnd"/>
      <w:r w:rsidRPr="00AA7D58">
        <w:t xml:space="preserve"> any deadlines specified below:</w:t>
      </w:r>
    </w:p>
    <w:p w14:paraId="421DDAD7" w14:textId="77777777" w:rsidR="00B301F2" w:rsidRDefault="00B301F2">
      <w:pPr>
        <w:widowControl w:val="0"/>
        <w:pBdr>
          <w:top w:val="nil"/>
          <w:left w:val="nil"/>
          <w:bottom w:val="nil"/>
          <w:right w:val="nil"/>
          <w:between w:val="nil"/>
        </w:pBdr>
        <w:tabs>
          <w:tab w:val="left" w:pos="1809"/>
        </w:tabs>
        <w:spacing w:line="242" w:lineRule="auto"/>
        <w:ind w:left="720" w:right="747"/>
        <w:rPr>
          <w:color w:val="000000"/>
        </w:rPr>
      </w:pPr>
    </w:p>
    <w:p w14:paraId="4638D869" w14:textId="77777777" w:rsidR="00B301F2" w:rsidRPr="00AA7D58" w:rsidRDefault="00000000">
      <w:pPr>
        <w:widowControl w:val="0"/>
        <w:numPr>
          <w:ilvl w:val="0"/>
          <w:numId w:val="9"/>
        </w:numPr>
        <w:pBdr>
          <w:top w:val="nil"/>
          <w:left w:val="nil"/>
          <w:bottom w:val="nil"/>
          <w:right w:val="nil"/>
          <w:between w:val="nil"/>
        </w:pBdr>
        <w:spacing w:line="242" w:lineRule="auto"/>
        <w:ind w:left="1080" w:right="747"/>
      </w:pPr>
      <w:r>
        <w:rPr>
          <w:color w:val="000000"/>
        </w:rPr>
        <w:t xml:space="preserve">The Applications Committee Chair(s) will review application packets for the </w:t>
      </w:r>
      <w:r w:rsidRPr="00AA7D58">
        <w:t>presence of all required material.</w:t>
      </w:r>
    </w:p>
    <w:p w14:paraId="0DD316D4" w14:textId="77777777" w:rsidR="00B301F2" w:rsidRPr="00AA7D58" w:rsidRDefault="00000000">
      <w:pPr>
        <w:widowControl w:val="0"/>
        <w:numPr>
          <w:ilvl w:val="0"/>
          <w:numId w:val="9"/>
        </w:numPr>
        <w:pBdr>
          <w:top w:val="nil"/>
          <w:left w:val="nil"/>
          <w:bottom w:val="nil"/>
          <w:right w:val="nil"/>
          <w:between w:val="nil"/>
        </w:pBdr>
        <w:spacing w:line="242" w:lineRule="auto"/>
        <w:ind w:left="1080" w:right="747"/>
      </w:pPr>
      <w:r w:rsidRPr="00AA7D58">
        <w:t xml:space="preserve">Should there be limitations in seating capacities for examinees, the number of applications reviewed in a cycle may be consequently limited. </w:t>
      </w:r>
    </w:p>
    <w:p w14:paraId="761F7EF5" w14:textId="77777777" w:rsidR="00B301F2" w:rsidRPr="00AA7D58" w:rsidRDefault="00000000">
      <w:pPr>
        <w:widowControl w:val="0"/>
        <w:numPr>
          <w:ilvl w:val="0"/>
          <w:numId w:val="1"/>
        </w:numPr>
        <w:pBdr>
          <w:top w:val="nil"/>
          <w:left w:val="nil"/>
          <w:bottom w:val="nil"/>
          <w:right w:val="nil"/>
          <w:between w:val="nil"/>
        </w:pBdr>
        <w:spacing w:line="242" w:lineRule="auto"/>
        <w:ind w:left="1530" w:right="747"/>
      </w:pPr>
      <w:r w:rsidRPr="00AA7D58">
        <w:t xml:space="preserve">When limitations are in place, applications will be reviewed in order </w:t>
      </w:r>
      <w:proofErr w:type="gramStart"/>
      <w:r w:rsidRPr="00AA7D58">
        <w:t>of</w:t>
      </w:r>
      <w:proofErr w:type="gramEnd"/>
      <w:r w:rsidRPr="00AA7D58">
        <w:t xml:space="preserve"> receipt of complete applications, to include all reference forms.</w:t>
      </w:r>
    </w:p>
    <w:p w14:paraId="315662D5" w14:textId="77777777" w:rsidR="00B301F2" w:rsidRPr="00AA7D58" w:rsidRDefault="00000000">
      <w:pPr>
        <w:widowControl w:val="0"/>
        <w:numPr>
          <w:ilvl w:val="0"/>
          <w:numId w:val="1"/>
        </w:numPr>
        <w:pBdr>
          <w:top w:val="nil"/>
          <w:left w:val="nil"/>
          <w:bottom w:val="nil"/>
          <w:right w:val="nil"/>
          <w:between w:val="nil"/>
        </w:pBdr>
        <w:spacing w:line="242" w:lineRule="auto"/>
        <w:ind w:left="1530" w:right="747"/>
      </w:pPr>
      <w:r w:rsidRPr="00AA7D58">
        <w:t xml:space="preserve">Any limitations in the number of applications </w:t>
      </w:r>
      <w:r w:rsidR="000B3B0F" w:rsidRPr="00AA7D58">
        <w:t>t</w:t>
      </w:r>
      <w:r w:rsidRPr="00AA7D58">
        <w:t xml:space="preserve">o be reviewed will be communicated via the ABFA website. </w:t>
      </w:r>
    </w:p>
    <w:p w14:paraId="5A1A5986" w14:textId="13F43774" w:rsidR="00B301F2" w:rsidRPr="00AA7D58" w:rsidRDefault="00000000">
      <w:pPr>
        <w:widowControl w:val="0"/>
        <w:numPr>
          <w:ilvl w:val="0"/>
          <w:numId w:val="9"/>
        </w:numPr>
        <w:pBdr>
          <w:top w:val="nil"/>
          <w:left w:val="nil"/>
          <w:bottom w:val="nil"/>
          <w:right w:val="nil"/>
          <w:between w:val="nil"/>
        </w:pBdr>
        <w:spacing w:line="242" w:lineRule="auto"/>
        <w:ind w:left="1080" w:right="747"/>
      </w:pPr>
      <w:r w:rsidRPr="00AA7D58">
        <w:t>The Applications Committee members will review submitted application materials using the following procedures:</w:t>
      </w:r>
    </w:p>
    <w:p w14:paraId="3FE942D8" w14:textId="77777777" w:rsidR="00B301F2" w:rsidRDefault="00000000">
      <w:pPr>
        <w:widowControl w:val="0"/>
        <w:numPr>
          <w:ilvl w:val="1"/>
          <w:numId w:val="8"/>
        </w:numPr>
        <w:pBdr>
          <w:top w:val="nil"/>
          <w:left w:val="nil"/>
          <w:bottom w:val="nil"/>
          <w:right w:val="nil"/>
          <w:between w:val="nil"/>
        </w:pBdr>
        <w:spacing w:line="242" w:lineRule="auto"/>
        <w:ind w:left="1530" w:right="747"/>
        <w:rPr>
          <w:color w:val="000000"/>
        </w:rPr>
      </w:pPr>
      <w:r>
        <w:rPr>
          <w:color w:val="000000"/>
        </w:rPr>
        <w:t xml:space="preserve">A minimum of three (3) Application Committee members, two of whom must be ABFA </w:t>
      </w:r>
      <w:proofErr w:type="spellStart"/>
      <w:r>
        <w:rPr>
          <w:color w:val="000000"/>
        </w:rPr>
        <w:t>BoD</w:t>
      </w:r>
      <w:proofErr w:type="spellEnd"/>
      <w:r>
        <w:rPr>
          <w:color w:val="000000"/>
        </w:rPr>
        <w:t xml:space="preserve"> members, will complete a detailed review of each case file. </w:t>
      </w:r>
    </w:p>
    <w:p w14:paraId="72B63826" w14:textId="7ACBCFFA" w:rsidR="00B301F2" w:rsidRDefault="00000000">
      <w:pPr>
        <w:widowControl w:val="0"/>
        <w:numPr>
          <w:ilvl w:val="1"/>
          <w:numId w:val="8"/>
        </w:numPr>
        <w:pBdr>
          <w:top w:val="nil"/>
          <w:left w:val="nil"/>
          <w:bottom w:val="nil"/>
          <w:right w:val="nil"/>
          <w:between w:val="nil"/>
        </w:pBdr>
        <w:spacing w:line="242" w:lineRule="auto"/>
        <w:ind w:left="1530" w:right="747"/>
        <w:rPr>
          <w:color w:val="000000"/>
        </w:rPr>
      </w:pPr>
      <w:r>
        <w:rPr>
          <w:color w:val="000000"/>
        </w:rPr>
        <w:t xml:space="preserve">Each committee </w:t>
      </w:r>
      <w:r w:rsidRPr="00AA7D58">
        <w:t xml:space="preserve">member will use the appropriate Evaluation Rubric (Annex A or B) to assess whether the submitted materials meet acceptable standards for eligibility, as indicated by a single yes or no answer based on the totality of the application materials </w:t>
      </w:r>
      <w:r>
        <w:rPr>
          <w:color w:val="000000"/>
        </w:rPr>
        <w:t>submitted.</w:t>
      </w:r>
    </w:p>
    <w:p w14:paraId="53950848" w14:textId="77777777" w:rsidR="00B301F2" w:rsidRDefault="00000000">
      <w:pPr>
        <w:widowControl w:val="0"/>
        <w:numPr>
          <w:ilvl w:val="1"/>
          <w:numId w:val="8"/>
        </w:numPr>
        <w:pBdr>
          <w:top w:val="nil"/>
          <w:left w:val="nil"/>
          <w:bottom w:val="nil"/>
          <w:right w:val="nil"/>
          <w:between w:val="nil"/>
        </w:pBdr>
        <w:spacing w:line="242" w:lineRule="auto"/>
        <w:ind w:left="1530" w:right="747"/>
        <w:rPr>
          <w:color w:val="000000"/>
        </w:rPr>
      </w:pPr>
      <w:r>
        <w:rPr>
          <w:color w:val="000000"/>
        </w:rPr>
        <w:t>Should a committee member recommend denial, an explanation for denial must be provided.</w:t>
      </w:r>
    </w:p>
    <w:p w14:paraId="176BA360" w14:textId="77F69989" w:rsidR="00B301F2" w:rsidRPr="00AA7D58" w:rsidRDefault="00000000">
      <w:pPr>
        <w:widowControl w:val="0"/>
        <w:numPr>
          <w:ilvl w:val="1"/>
          <w:numId w:val="8"/>
        </w:numPr>
        <w:pBdr>
          <w:top w:val="nil"/>
          <w:left w:val="nil"/>
          <w:bottom w:val="nil"/>
          <w:right w:val="nil"/>
          <w:between w:val="nil"/>
        </w:pBdr>
        <w:spacing w:line="242" w:lineRule="auto"/>
        <w:ind w:left="1530" w:right="747"/>
      </w:pPr>
      <w:r w:rsidRPr="00AA7D58">
        <w:t xml:space="preserve">All reviews shall be submitted to the Applications Committee Chair(s). </w:t>
      </w:r>
    </w:p>
    <w:p w14:paraId="17675EF6" w14:textId="77777777" w:rsidR="00B301F2" w:rsidRPr="00AA7D58" w:rsidRDefault="00000000">
      <w:pPr>
        <w:widowControl w:val="0"/>
        <w:numPr>
          <w:ilvl w:val="2"/>
          <w:numId w:val="8"/>
        </w:numPr>
        <w:pBdr>
          <w:top w:val="nil"/>
          <w:left w:val="nil"/>
          <w:bottom w:val="nil"/>
          <w:right w:val="nil"/>
          <w:between w:val="nil"/>
        </w:pBdr>
        <w:tabs>
          <w:tab w:val="left" w:pos="1088"/>
        </w:tabs>
        <w:ind w:left="1800" w:right="654" w:hanging="90"/>
      </w:pPr>
      <w:r w:rsidRPr="00AA7D58">
        <w:t>Analyst: Reviews will be submitted on a rolling basis.</w:t>
      </w:r>
    </w:p>
    <w:p w14:paraId="73B2C8F9" w14:textId="77777777" w:rsidR="00B301F2" w:rsidRPr="00AA7D58" w:rsidRDefault="00000000">
      <w:pPr>
        <w:widowControl w:val="0"/>
        <w:numPr>
          <w:ilvl w:val="2"/>
          <w:numId w:val="8"/>
        </w:numPr>
        <w:pBdr>
          <w:top w:val="nil"/>
          <w:left w:val="nil"/>
          <w:bottom w:val="nil"/>
          <w:right w:val="nil"/>
          <w:between w:val="nil"/>
        </w:pBdr>
        <w:tabs>
          <w:tab w:val="left" w:pos="1088"/>
        </w:tabs>
        <w:ind w:left="1800" w:right="654" w:hanging="90"/>
      </w:pPr>
      <w:r w:rsidRPr="00AA7D58">
        <w:t>Diplomate: Reviews are due February 1.</w:t>
      </w:r>
    </w:p>
    <w:p w14:paraId="2CD4EED8" w14:textId="49C5A2C4" w:rsidR="00B301F2" w:rsidRDefault="00000000">
      <w:pPr>
        <w:widowControl w:val="0"/>
        <w:numPr>
          <w:ilvl w:val="0"/>
          <w:numId w:val="8"/>
        </w:numPr>
        <w:pBdr>
          <w:top w:val="nil"/>
          <w:left w:val="nil"/>
          <w:bottom w:val="nil"/>
          <w:right w:val="nil"/>
          <w:between w:val="nil"/>
        </w:pBdr>
        <w:spacing w:line="242" w:lineRule="auto"/>
        <w:ind w:left="1080" w:right="747"/>
        <w:rPr>
          <w:color w:val="000000"/>
        </w:rPr>
      </w:pPr>
      <w:r>
        <w:rPr>
          <w:color w:val="000000"/>
        </w:rPr>
        <w:lastRenderedPageBreak/>
        <w:t xml:space="preserve">The Applications Committee Chair(s) will collate the results of the reviews and present the results to the full Applications Committee. </w:t>
      </w:r>
    </w:p>
    <w:p w14:paraId="7FDBAE01" w14:textId="77777777" w:rsidR="00B301F2" w:rsidRDefault="00000000">
      <w:pPr>
        <w:widowControl w:val="0"/>
        <w:numPr>
          <w:ilvl w:val="1"/>
          <w:numId w:val="8"/>
        </w:numPr>
        <w:pBdr>
          <w:top w:val="nil"/>
          <w:left w:val="nil"/>
          <w:bottom w:val="nil"/>
          <w:right w:val="nil"/>
          <w:between w:val="nil"/>
        </w:pBdr>
        <w:spacing w:line="242" w:lineRule="auto"/>
        <w:ind w:left="1440" w:right="747"/>
        <w:rPr>
          <w:color w:val="000000"/>
        </w:rPr>
      </w:pPr>
      <w:r>
        <w:rPr>
          <w:color w:val="000000"/>
        </w:rPr>
        <w:t xml:space="preserve">Any applications that did not receive </w:t>
      </w:r>
      <w:proofErr w:type="gramStart"/>
      <w:r>
        <w:rPr>
          <w:color w:val="000000"/>
        </w:rPr>
        <w:t>a unanimous</w:t>
      </w:r>
      <w:proofErr w:type="gramEnd"/>
      <w:r>
        <w:rPr>
          <w:color w:val="000000"/>
        </w:rPr>
        <w:t xml:space="preserve"> consensus by the reviewers must be discussed by the committee.</w:t>
      </w:r>
    </w:p>
    <w:p w14:paraId="29AF5EE4" w14:textId="77777777" w:rsidR="00B301F2" w:rsidRPr="00AA7D58" w:rsidRDefault="00000000">
      <w:pPr>
        <w:widowControl w:val="0"/>
        <w:numPr>
          <w:ilvl w:val="1"/>
          <w:numId w:val="8"/>
        </w:numPr>
        <w:pBdr>
          <w:top w:val="nil"/>
          <w:left w:val="nil"/>
          <w:bottom w:val="nil"/>
          <w:right w:val="nil"/>
          <w:between w:val="nil"/>
        </w:pBdr>
        <w:spacing w:line="242" w:lineRule="auto"/>
        <w:ind w:left="1440" w:right="747"/>
      </w:pPr>
      <w:r>
        <w:rPr>
          <w:color w:val="000000"/>
        </w:rPr>
        <w:t xml:space="preserve">The Applications Committee members will vote to either recommend approval or denial of the application. The overall committee recommendation will be </w:t>
      </w:r>
      <w:r w:rsidRPr="00AA7D58">
        <w:t>based on a simple majority vote.</w:t>
      </w:r>
    </w:p>
    <w:p w14:paraId="47D8147D" w14:textId="77777777" w:rsidR="00B301F2" w:rsidRPr="00AA7D58" w:rsidRDefault="00000000">
      <w:pPr>
        <w:widowControl w:val="0"/>
        <w:numPr>
          <w:ilvl w:val="1"/>
          <w:numId w:val="8"/>
        </w:numPr>
        <w:pBdr>
          <w:top w:val="nil"/>
          <w:left w:val="nil"/>
          <w:bottom w:val="nil"/>
          <w:right w:val="nil"/>
          <w:between w:val="nil"/>
        </w:pBdr>
        <w:spacing w:line="242" w:lineRule="auto"/>
        <w:ind w:left="1440" w:right="747"/>
      </w:pPr>
      <w:r w:rsidRPr="00AA7D58">
        <w:t xml:space="preserve">Any application that has a tied committee vote shall go to the ABFA </w:t>
      </w:r>
      <w:proofErr w:type="spellStart"/>
      <w:r w:rsidRPr="00AA7D58">
        <w:t>BoD</w:t>
      </w:r>
      <w:proofErr w:type="spellEnd"/>
      <w:r w:rsidRPr="00AA7D58">
        <w:t xml:space="preserve"> members for a secondary review using the rubric.  A minimum of six (6) additional Board of Director members must participate in this secondary review, with the final recommendation based on a simple majority vote of these additional members.</w:t>
      </w:r>
    </w:p>
    <w:p w14:paraId="4796DA13" w14:textId="77777777" w:rsidR="00B301F2" w:rsidRPr="00AA7D58" w:rsidRDefault="00000000">
      <w:pPr>
        <w:widowControl w:val="0"/>
        <w:numPr>
          <w:ilvl w:val="0"/>
          <w:numId w:val="8"/>
        </w:numPr>
        <w:pBdr>
          <w:top w:val="nil"/>
          <w:left w:val="nil"/>
          <w:bottom w:val="nil"/>
          <w:right w:val="nil"/>
          <w:between w:val="nil"/>
        </w:pBdr>
        <w:spacing w:line="242" w:lineRule="auto"/>
        <w:ind w:left="1080" w:right="747"/>
      </w:pPr>
      <w:r w:rsidRPr="00AA7D58">
        <w:t xml:space="preserve">Once the review of applicants is complete, a slate of the committee’s recommendations will be presented to the Board of Directors, who will then vote on applicant approval. Approval for an applicant to sit for the ABFA examination requires a simple majority vote of the Board of Directors. </w:t>
      </w:r>
    </w:p>
    <w:p w14:paraId="0138DC81" w14:textId="77777777" w:rsidR="00B301F2" w:rsidRDefault="00000000">
      <w:pPr>
        <w:widowControl w:val="0"/>
        <w:numPr>
          <w:ilvl w:val="0"/>
          <w:numId w:val="8"/>
        </w:numPr>
        <w:pBdr>
          <w:top w:val="nil"/>
          <w:left w:val="nil"/>
          <w:bottom w:val="nil"/>
          <w:right w:val="nil"/>
          <w:between w:val="nil"/>
        </w:pBdr>
        <w:spacing w:line="242" w:lineRule="auto"/>
        <w:ind w:left="1080" w:right="747"/>
        <w:rPr>
          <w:color w:val="000000"/>
        </w:rPr>
      </w:pPr>
      <w:r w:rsidRPr="00AA7D58">
        <w:t xml:space="preserve">The Board of Directors, at its discretion, may request additional </w:t>
      </w:r>
      <w:r>
        <w:rPr>
          <w:color w:val="000000"/>
        </w:rPr>
        <w:t>information from the applicants or referees at any point.</w:t>
      </w:r>
    </w:p>
    <w:p w14:paraId="7D6FECEB" w14:textId="2317ACA9" w:rsidR="00B301F2" w:rsidRPr="00AA7D58" w:rsidRDefault="00000000">
      <w:pPr>
        <w:widowControl w:val="0"/>
        <w:numPr>
          <w:ilvl w:val="0"/>
          <w:numId w:val="8"/>
        </w:numPr>
        <w:pBdr>
          <w:top w:val="nil"/>
          <w:left w:val="nil"/>
          <w:bottom w:val="nil"/>
          <w:right w:val="nil"/>
          <w:between w:val="nil"/>
        </w:pBdr>
        <w:spacing w:line="242" w:lineRule="auto"/>
        <w:ind w:left="1080" w:right="747"/>
      </w:pPr>
      <w:r>
        <w:rPr>
          <w:color w:val="000000"/>
        </w:rPr>
        <w:t xml:space="preserve">The Applications </w:t>
      </w:r>
      <w:r w:rsidRPr="00AA7D58">
        <w:t>Committee Chair(s) will advise each applicant of the Board’s decision and provide feedback by the following deadlines:</w:t>
      </w:r>
    </w:p>
    <w:p w14:paraId="49E0EC15" w14:textId="77777777" w:rsidR="00B301F2" w:rsidRPr="00AA7D58" w:rsidRDefault="00000000">
      <w:pPr>
        <w:widowControl w:val="0"/>
        <w:numPr>
          <w:ilvl w:val="2"/>
          <w:numId w:val="4"/>
        </w:numPr>
        <w:pBdr>
          <w:top w:val="nil"/>
          <w:left w:val="nil"/>
          <w:bottom w:val="nil"/>
          <w:right w:val="nil"/>
          <w:between w:val="nil"/>
        </w:pBdr>
        <w:tabs>
          <w:tab w:val="left" w:pos="1088"/>
        </w:tabs>
        <w:ind w:left="1530" w:right="654"/>
      </w:pPr>
      <w:r w:rsidRPr="00AA7D58">
        <w:t>Analyst: November 1</w:t>
      </w:r>
    </w:p>
    <w:p w14:paraId="54CDB89F" w14:textId="77777777" w:rsidR="00B301F2" w:rsidRPr="00AA7D58" w:rsidRDefault="00000000">
      <w:pPr>
        <w:widowControl w:val="0"/>
        <w:numPr>
          <w:ilvl w:val="2"/>
          <w:numId w:val="4"/>
        </w:numPr>
        <w:pBdr>
          <w:top w:val="nil"/>
          <w:left w:val="nil"/>
          <w:bottom w:val="nil"/>
          <w:right w:val="nil"/>
          <w:between w:val="nil"/>
        </w:pBdr>
        <w:tabs>
          <w:tab w:val="left" w:pos="1088"/>
        </w:tabs>
        <w:ind w:left="1530" w:right="654"/>
      </w:pPr>
      <w:r w:rsidRPr="00AA7D58">
        <w:t>Diplomate: June 1</w:t>
      </w:r>
    </w:p>
    <w:p w14:paraId="7330812D" w14:textId="77777777" w:rsidR="00B301F2" w:rsidRDefault="00000000">
      <w:pPr>
        <w:widowControl w:val="0"/>
        <w:numPr>
          <w:ilvl w:val="0"/>
          <w:numId w:val="8"/>
        </w:numPr>
        <w:tabs>
          <w:tab w:val="left" w:pos="1088"/>
        </w:tabs>
        <w:spacing w:line="242" w:lineRule="auto"/>
        <w:ind w:left="1080" w:right="440"/>
        <w:rPr>
          <w:color w:val="000000"/>
        </w:rPr>
      </w:pPr>
      <w:r>
        <w:rPr>
          <w:color w:val="000000"/>
        </w:rPr>
        <w:t>Electronic files of application materials and decisions will be maintained in accordance with SOP 6.0.</w:t>
      </w:r>
    </w:p>
    <w:p w14:paraId="26D89E40" w14:textId="77777777" w:rsidR="00B301F2" w:rsidRDefault="00B301F2">
      <w:pPr>
        <w:widowControl w:val="0"/>
        <w:spacing w:before="4" w:line="242" w:lineRule="auto"/>
        <w:ind w:right="747"/>
        <w:rPr>
          <w:color w:val="000000"/>
        </w:rPr>
      </w:pPr>
    </w:p>
    <w:p w14:paraId="5F3BBD50" w14:textId="77777777" w:rsidR="00B301F2" w:rsidRPr="00AA7D58" w:rsidRDefault="00000000">
      <w:pPr>
        <w:widowControl w:val="0"/>
        <w:numPr>
          <w:ilvl w:val="2"/>
          <w:numId w:val="2"/>
        </w:numPr>
        <w:pBdr>
          <w:top w:val="nil"/>
          <w:left w:val="nil"/>
          <w:bottom w:val="nil"/>
          <w:right w:val="nil"/>
          <w:between w:val="nil"/>
        </w:pBdr>
        <w:tabs>
          <w:tab w:val="left" w:pos="1809"/>
        </w:tabs>
        <w:spacing w:before="4" w:line="242" w:lineRule="auto"/>
        <w:ind w:right="747"/>
      </w:pPr>
      <w:r>
        <w:rPr>
          <w:color w:val="000000"/>
        </w:rPr>
        <w:t xml:space="preserve">Reapplication </w:t>
      </w:r>
      <w:r w:rsidRPr="00AA7D58">
        <w:t>Procedure: The following reapplication procedures apply to both the Analyst and Diplomate Certifications:</w:t>
      </w:r>
    </w:p>
    <w:p w14:paraId="11DA8B85" w14:textId="77777777" w:rsidR="00B301F2" w:rsidRPr="00AA7D58" w:rsidRDefault="00B301F2">
      <w:pPr>
        <w:widowControl w:val="0"/>
        <w:pBdr>
          <w:top w:val="nil"/>
          <w:left w:val="nil"/>
          <w:bottom w:val="nil"/>
          <w:right w:val="nil"/>
          <w:between w:val="nil"/>
        </w:pBdr>
        <w:tabs>
          <w:tab w:val="left" w:pos="1809"/>
        </w:tabs>
        <w:spacing w:before="4" w:line="242" w:lineRule="auto"/>
        <w:ind w:left="720" w:right="747"/>
      </w:pPr>
    </w:p>
    <w:p w14:paraId="08271E8C" w14:textId="77777777" w:rsidR="00B301F2" w:rsidRDefault="00000000">
      <w:pPr>
        <w:numPr>
          <w:ilvl w:val="0"/>
          <w:numId w:val="6"/>
        </w:numPr>
        <w:ind w:left="1080"/>
      </w:pPr>
      <w:r w:rsidRPr="00AA7D58">
        <w:t xml:space="preserve">The decision of the Board of Directors </w:t>
      </w:r>
      <w:r>
        <w:t xml:space="preserve">to accept or reject an applicant is based on a majority vote and is final. </w:t>
      </w:r>
    </w:p>
    <w:p w14:paraId="5FCBA14C" w14:textId="77777777" w:rsidR="00B301F2" w:rsidRDefault="00000000">
      <w:pPr>
        <w:numPr>
          <w:ilvl w:val="0"/>
          <w:numId w:val="6"/>
        </w:numPr>
        <w:ind w:left="1080"/>
      </w:pPr>
      <w:r>
        <w:t xml:space="preserve">If denied, </w:t>
      </w:r>
      <w:proofErr w:type="gramStart"/>
      <w:r>
        <w:t>in order to</w:t>
      </w:r>
      <w:proofErr w:type="gramEnd"/>
      <w:r>
        <w:t xml:space="preserve"> reapply, the applicant must submit a new Application Packet and pay the application fee. </w:t>
      </w:r>
    </w:p>
    <w:p w14:paraId="21F7C28B" w14:textId="77777777" w:rsidR="00B301F2" w:rsidRDefault="00000000">
      <w:pPr>
        <w:numPr>
          <w:ilvl w:val="0"/>
          <w:numId w:val="6"/>
        </w:numPr>
        <w:ind w:left="1080"/>
      </w:pPr>
      <w:r>
        <w:t xml:space="preserve">Reuse of any material(s) in a reapplication is allowed only through written permission by the Applications Committee Chair(s) and only within a three-year period. </w:t>
      </w:r>
    </w:p>
    <w:p w14:paraId="38EF117C" w14:textId="77777777" w:rsidR="00B301F2" w:rsidRDefault="00000000">
      <w:pPr>
        <w:numPr>
          <w:ilvl w:val="0"/>
          <w:numId w:val="6"/>
        </w:numPr>
        <w:ind w:left="1080"/>
      </w:pPr>
      <w:r>
        <w:t xml:space="preserve">In most circumstances, new letters of recommendation must be submitted. However, if the Applications Committee Chair(s) receives a written request from the re-applicant, existing letters of recommendation may be reused at the discretion of the Applications Committee Chair. </w:t>
      </w:r>
    </w:p>
    <w:p w14:paraId="7EA88DBE" w14:textId="77777777" w:rsidR="00B301F2" w:rsidRDefault="00000000">
      <w:pPr>
        <w:numPr>
          <w:ilvl w:val="0"/>
          <w:numId w:val="6"/>
        </w:numPr>
        <w:ind w:left="1080"/>
      </w:pPr>
      <w:r>
        <w:t xml:space="preserve">If an applicant is denied a second time, they may not submit a third application for the following year.  The applicant is encouraged to gain additional mentorship and training in the interim.  After at least one (1) full year has elapsed since notification </w:t>
      </w:r>
      <w:r>
        <w:lastRenderedPageBreak/>
        <w:t xml:space="preserve">of the second denial, the applicant will be allowed to submit a third application.  If, after a total of three (3) attempts, the applicant is still not approved to sit for the certification exam, they may not reapply without petitioning the ABFA Board of Directors for permission.  In the petition the applicant must clearly demonstrate that substantive measures have been taken to rectify any deficiencies, including but not limited to additional formal training, coursework, and supervision and mentoring by a board-certified forensic anthropologist. </w:t>
      </w:r>
    </w:p>
    <w:p w14:paraId="2352A770" w14:textId="77777777" w:rsidR="00B301F2" w:rsidRDefault="00B301F2"/>
    <w:p w14:paraId="33049E07" w14:textId="06DE231F" w:rsidR="00B301F2" w:rsidRDefault="00B301F2"/>
    <w:p w14:paraId="2AC4565A" w14:textId="77777777" w:rsidR="00B301F2" w:rsidRPr="000B3B0F" w:rsidRDefault="00B301F2">
      <w:pPr>
        <w:spacing w:after="160" w:line="259" w:lineRule="auto"/>
        <w:rPr>
          <w:strike/>
          <w:color w:val="FF0000"/>
          <w:sz w:val="22"/>
          <w:szCs w:val="22"/>
        </w:rPr>
      </w:pPr>
    </w:p>
    <w:p w14:paraId="493186AC" w14:textId="77777777" w:rsidR="00ED6330" w:rsidRDefault="00ED6330">
      <w:pPr>
        <w:spacing w:after="160" w:line="259" w:lineRule="auto"/>
        <w:rPr>
          <w:strike/>
          <w:color w:val="FF0000"/>
          <w:sz w:val="22"/>
          <w:szCs w:val="22"/>
        </w:rPr>
        <w:sectPr w:rsidR="00ED6330">
          <w:headerReference w:type="default" r:id="rId8"/>
          <w:footerReference w:type="default" r:id="rId9"/>
          <w:pgSz w:w="12240" w:h="15840"/>
          <w:pgMar w:top="1440" w:right="1440" w:bottom="1440" w:left="1440" w:header="720" w:footer="720" w:gutter="0"/>
          <w:pgNumType w:start="1"/>
          <w:cols w:space="720"/>
        </w:sectPr>
      </w:pPr>
    </w:p>
    <w:p w14:paraId="0C08555F" w14:textId="77777777" w:rsidR="00B301F2" w:rsidRPr="000B3B0F" w:rsidRDefault="00B301F2">
      <w:pPr>
        <w:spacing w:after="160" w:line="259" w:lineRule="auto"/>
        <w:rPr>
          <w:strike/>
          <w:color w:val="FF0000"/>
          <w:sz w:val="22"/>
          <w:szCs w:val="22"/>
        </w:rPr>
      </w:pPr>
    </w:p>
    <w:p w14:paraId="36BFCBAB" w14:textId="77777777" w:rsidR="00ED6330" w:rsidRPr="000A77D9" w:rsidRDefault="00ED6330" w:rsidP="00ED6330">
      <w:pPr>
        <w:rPr>
          <w:rFonts w:ascii="Times New Roman" w:hAnsi="Times New Roman" w:cs="Times New Roman"/>
        </w:rPr>
      </w:pPr>
      <w:r w:rsidRPr="000A77D9">
        <w:rPr>
          <w:rFonts w:ascii="Times New Roman" w:hAnsi="Times New Roman" w:cs="Times New Roman"/>
        </w:rPr>
        <w:t xml:space="preserve">Applicant </w:t>
      </w:r>
      <w:proofErr w:type="gramStart"/>
      <w:r w:rsidRPr="000A77D9">
        <w:rPr>
          <w:rFonts w:ascii="Times New Roman" w:hAnsi="Times New Roman" w:cs="Times New Roman"/>
        </w:rPr>
        <w:t>Name:_</w:t>
      </w:r>
      <w:proofErr w:type="gramEnd"/>
      <w:r w:rsidRPr="000A77D9">
        <w:rPr>
          <w:rFonts w:ascii="Times New Roman" w:hAnsi="Times New Roman" w:cs="Times New Roman"/>
        </w:rPr>
        <w:t xml:space="preserve">________________________________             </w:t>
      </w:r>
      <w:r>
        <w:rPr>
          <w:rFonts w:ascii="Times New Roman" w:hAnsi="Times New Roman" w:cs="Times New Roman"/>
        </w:rPr>
        <w:t xml:space="preserve"> </w:t>
      </w:r>
      <w:r w:rsidRPr="000A77D9">
        <w:rPr>
          <w:rFonts w:ascii="Times New Roman" w:hAnsi="Times New Roman" w:cs="Times New Roman"/>
        </w:rPr>
        <w:t>Reviewer Initials:__________</w:t>
      </w:r>
    </w:p>
    <w:p w14:paraId="76F534C3" w14:textId="77777777" w:rsidR="00ED6330" w:rsidRPr="000A77D9" w:rsidRDefault="00ED6330" w:rsidP="00ED6330">
      <w:pPr>
        <w:rPr>
          <w:rFonts w:ascii="Times New Roman" w:eastAsia="Times New Roman" w:hAnsi="Times New Roman" w:cs="Times New Roman"/>
          <w:color w:val="FF0000"/>
        </w:rPr>
      </w:pPr>
    </w:p>
    <w:p w14:paraId="37F60E48" w14:textId="77777777" w:rsidR="00ED6330" w:rsidRPr="000A77D9" w:rsidRDefault="00ED6330" w:rsidP="00ED6330">
      <w:pPr>
        <w:pBdr>
          <w:top w:val="nil"/>
          <w:left w:val="nil"/>
          <w:bottom w:val="nil"/>
          <w:right w:val="nil"/>
          <w:between w:val="nil"/>
        </w:pBdr>
        <w:rPr>
          <w:rFonts w:ascii="Times New Roman" w:hAnsi="Times New Roman" w:cs="Times New Roman"/>
          <w:b/>
          <w:color w:val="000000"/>
        </w:rPr>
      </w:pPr>
      <w:r w:rsidRPr="000A77D9">
        <w:rPr>
          <w:rFonts w:ascii="Times New Roman" w:hAnsi="Times New Roman" w:cs="Times New Roman"/>
          <w:b/>
        </w:rPr>
        <w:t xml:space="preserve">Indicate whether the Applicant has provided evidence to support the below statements with either a Yes or No response. Your response should be based on a holistic review of the Applicant’s materials (Proof of citizenship/permanent residency, Transcripts, Application, Training Log, and Reference Forms). </w:t>
      </w:r>
      <w:r w:rsidRPr="000A77D9">
        <w:rPr>
          <w:rFonts w:ascii="Times New Roman" w:hAnsi="Times New Roman" w:cs="Times New Roman"/>
          <w:b/>
          <w:color w:val="000000"/>
        </w:rPr>
        <w:t xml:space="preserve">Justification must be provided for any negative assessments. </w:t>
      </w:r>
      <w:r w:rsidRPr="000A77D9">
        <w:rPr>
          <w:rFonts w:ascii="Times New Roman" w:hAnsi="Times New Roman" w:cs="Times New Roman"/>
          <w:b/>
        </w:rPr>
        <w:t>While Reviewer initials will remain confidential, the results and explanations provided may be shared with the Applicant.</w:t>
      </w:r>
    </w:p>
    <w:p w14:paraId="758EBA4B" w14:textId="77777777" w:rsidR="00ED6330" w:rsidRPr="000A77D9" w:rsidRDefault="00ED6330" w:rsidP="00ED6330">
      <w:pPr>
        <w:pBdr>
          <w:top w:val="nil"/>
          <w:left w:val="nil"/>
          <w:bottom w:val="nil"/>
          <w:right w:val="nil"/>
          <w:between w:val="nil"/>
        </w:pBdr>
        <w:rPr>
          <w:rFonts w:ascii="Times New Roman" w:hAnsi="Times New Roman" w:cs="Times New Roman"/>
          <w:color w:val="000000"/>
        </w:rPr>
      </w:pPr>
    </w:p>
    <w:p w14:paraId="7F8DBCCA" w14:textId="77777777" w:rsidR="00ED6330" w:rsidRPr="000A77D9" w:rsidRDefault="00ED6330" w:rsidP="00ED6330">
      <w:pPr>
        <w:keepLines/>
        <w:rPr>
          <w:rFonts w:ascii="Times New Roman" w:hAnsi="Times New Roman" w:cs="Times New Roman"/>
          <w:color w:val="000000"/>
        </w:rPr>
      </w:pPr>
    </w:p>
    <w:tbl>
      <w:tblPr>
        <w:tblStyle w:val="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43E25FF2" w14:textId="77777777" w:rsidTr="005F4041">
        <w:tc>
          <w:tcPr>
            <w:tcW w:w="5215" w:type="dxa"/>
          </w:tcPr>
          <w:p w14:paraId="7B9080CC" w14:textId="77777777" w:rsidR="00ED6330" w:rsidRPr="000A77D9" w:rsidRDefault="00ED6330" w:rsidP="005F4041">
            <w:pPr>
              <w:rPr>
                <w:rFonts w:ascii="Times New Roman" w:hAnsi="Times New Roman" w:cs="Times New Roman"/>
                <w:color w:val="000000"/>
              </w:rPr>
            </w:pPr>
          </w:p>
        </w:tc>
        <w:tc>
          <w:tcPr>
            <w:tcW w:w="2067" w:type="dxa"/>
          </w:tcPr>
          <w:p w14:paraId="71AA1635" w14:textId="77777777" w:rsidR="00ED6330" w:rsidRPr="000A77D9" w:rsidRDefault="00ED6330" w:rsidP="005F4041">
            <w:pPr>
              <w:jc w:val="center"/>
              <w:rPr>
                <w:rFonts w:ascii="Times New Roman" w:hAnsi="Times New Roman" w:cs="Times New Roman"/>
                <w:b/>
                <w:bCs/>
                <w:color w:val="000000"/>
              </w:rPr>
            </w:pPr>
            <w:r w:rsidRPr="000A77D9">
              <w:rPr>
                <w:rFonts w:ascii="Times New Roman" w:hAnsi="Times New Roman" w:cs="Times New Roman"/>
                <w:b/>
                <w:bCs/>
                <w:color w:val="000000"/>
              </w:rPr>
              <w:t>Yes</w:t>
            </w:r>
          </w:p>
        </w:tc>
        <w:tc>
          <w:tcPr>
            <w:tcW w:w="2068" w:type="dxa"/>
          </w:tcPr>
          <w:p w14:paraId="2522D216" w14:textId="77777777" w:rsidR="00ED6330" w:rsidRPr="000A77D9" w:rsidRDefault="00ED6330" w:rsidP="005F4041">
            <w:pPr>
              <w:jc w:val="center"/>
              <w:rPr>
                <w:rFonts w:ascii="Times New Roman" w:hAnsi="Times New Roman" w:cs="Times New Roman"/>
                <w:b/>
                <w:bCs/>
                <w:color w:val="000000"/>
              </w:rPr>
            </w:pPr>
            <w:r w:rsidRPr="000A77D9">
              <w:rPr>
                <w:rFonts w:ascii="Times New Roman" w:hAnsi="Times New Roman" w:cs="Times New Roman"/>
                <w:b/>
                <w:bCs/>
                <w:color w:val="000000"/>
              </w:rPr>
              <w:t>No</w:t>
            </w:r>
          </w:p>
        </w:tc>
      </w:tr>
      <w:tr w:rsidR="00ED6330" w:rsidRPr="000A77D9" w14:paraId="071DF45E" w14:textId="77777777" w:rsidTr="005F4041">
        <w:tc>
          <w:tcPr>
            <w:tcW w:w="5215" w:type="dxa"/>
          </w:tcPr>
          <w:p w14:paraId="5E87AB77" w14:textId="77777777" w:rsidR="00ED6330" w:rsidRPr="000A77D9" w:rsidRDefault="00ED6330" w:rsidP="005F4041">
            <w:pPr>
              <w:rPr>
                <w:rFonts w:ascii="Times New Roman" w:hAnsi="Times New Roman" w:cs="Times New Roman"/>
                <w:color w:val="000000"/>
                <w:sz w:val="20"/>
                <w:szCs w:val="20"/>
              </w:rPr>
            </w:pPr>
            <w:r w:rsidRPr="000A77D9">
              <w:rPr>
                <w:rFonts w:ascii="Times New Roman" w:hAnsi="Times New Roman" w:cs="Times New Roman"/>
                <w:color w:val="000000"/>
                <w:sz w:val="20"/>
                <w:szCs w:val="20"/>
              </w:rPr>
              <w:t>The Applicant meets all credentials/requirements* or has obtained approval from the ABFA Board of Directors for all requested waiver(s).</w:t>
            </w:r>
          </w:p>
        </w:tc>
        <w:sdt>
          <w:sdtPr>
            <w:rPr>
              <w:rFonts w:ascii="Times New Roman" w:hAnsi="Times New Roman" w:cs="Times New Roman"/>
              <w:color w:val="000000"/>
              <w:sz w:val="36"/>
              <w:szCs w:val="36"/>
            </w:rPr>
            <w:id w:val="1639075048"/>
            <w14:checkbox>
              <w14:checked w14:val="0"/>
              <w14:checkedState w14:val="2612" w14:font="MS Gothic"/>
              <w14:uncheckedState w14:val="2610" w14:font="MS Gothic"/>
            </w14:checkbox>
          </w:sdtPr>
          <w:sdtContent>
            <w:tc>
              <w:tcPr>
                <w:tcW w:w="2067" w:type="dxa"/>
                <w:vAlign w:val="center"/>
              </w:tcPr>
              <w:p w14:paraId="15C9EB4B" w14:textId="77777777" w:rsidR="00ED6330" w:rsidRPr="000A77D9" w:rsidRDefault="00ED6330" w:rsidP="005F4041">
                <w:pPr>
                  <w:jc w:val="center"/>
                  <w:rPr>
                    <w:rFonts w:ascii="Times New Roman" w:hAnsi="Times New Roman" w:cs="Times New Roman"/>
                    <w:color w:val="000000"/>
                    <w:sz w:val="36"/>
                    <w:szCs w:val="36"/>
                  </w:rPr>
                </w:pPr>
                <w:r>
                  <w:rPr>
                    <w:rFonts w:ascii="MS Gothic" w:eastAsia="MS Gothic" w:hAnsi="MS Gothic" w:cs="Times New Roman" w:hint="eastAsia"/>
                    <w:color w:val="000000"/>
                    <w:sz w:val="36"/>
                    <w:szCs w:val="36"/>
                  </w:rPr>
                  <w:t>☐</w:t>
                </w:r>
              </w:p>
            </w:tc>
          </w:sdtContent>
        </w:sdt>
        <w:sdt>
          <w:sdtPr>
            <w:rPr>
              <w:rFonts w:ascii="Times New Roman" w:hAnsi="Times New Roman" w:cs="Times New Roman"/>
              <w:color w:val="000000"/>
              <w:sz w:val="36"/>
              <w:szCs w:val="36"/>
            </w:rPr>
            <w:id w:val="2081092469"/>
            <w14:checkbox>
              <w14:checked w14:val="0"/>
              <w14:checkedState w14:val="2612" w14:font="MS Gothic"/>
              <w14:uncheckedState w14:val="2610" w14:font="MS Gothic"/>
            </w14:checkbox>
          </w:sdtPr>
          <w:sdtContent>
            <w:tc>
              <w:tcPr>
                <w:tcW w:w="2068" w:type="dxa"/>
                <w:vAlign w:val="center"/>
              </w:tcPr>
              <w:p w14:paraId="7E5467C5" w14:textId="77777777" w:rsidR="00ED6330" w:rsidRPr="000A77D9" w:rsidRDefault="00ED6330" w:rsidP="005F4041">
                <w:pPr>
                  <w:jc w:val="center"/>
                  <w:rPr>
                    <w:rFonts w:ascii="Times New Roman" w:hAnsi="Times New Roman" w:cs="Times New Roman"/>
                    <w:color w:val="000000"/>
                    <w:sz w:val="36"/>
                    <w:szCs w:val="36"/>
                  </w:rPr>
                </w:pPr>
                <w:r w:rsidRPr="000A77D9">
                  <w:rPr>
                    <w:rFonts w:ascii="Segoe UI Symbol" w:eastAsia="MS Gothic" w:hAnsi="Segoe UI Symbol" w:cs="Segoe UI Symbol"/>
                    <w:color w:val="000000"/>
                    <w:sz w:val="36"/>
                    <w:szCs w:val="36"/>
                  </w:rPr>
                  <w:t>☐</w:t>
                </w:r>
              </w:p>
            </w:tc>
          </w:sdtContent>
        </w:sdt>
      </w:tr>
    </w:tbl>
    <w:p w14:paraId="2334811C" w14:textId="77777777" w:rsidR="00ED6330" w:rsidRPr="000A77D9" w:rsidRDefault="00ED6330" w:rsidP="00ED6330">
      <w:pPr>
        <w:tabs>
          <w:tab w:val="left" w:pos="720"/>
        </w:tabs>
        <w:ind w:left="270"/>
        <w:rPr>
          <w:rFonts w:ascii="Times New Roman" w:hAnsi="Times New Roman" w:cs="Times New Roman"/>
          <w:color w:val="000000"/>
          <w:sz w:val="16"/>
          <w:szCs w:val="16"/>
        </w:rPr>
      </w:pPr>
      <w:r w:rsidRPr="000A77D9">
        <w:rPr>
          <w:rFonts w:ascii="Times New Roman" w:hAnsi="Times New Roman" w:cs="Times New Roman"/>
          <w:color w:val="000000"/>
          <w:sz w:val="16"/>
          <w:szCs w:val="16"/>
        </w:rPr>
        <w:t xml:space="preserve">*Citizenship/permanent resident of the U.S., Canada, </w:t>
      </w:r>
      <w:r w:rsidRPr="000A77D9">
        <w:rPr>
          <w:rFonts w:ascii="Times New Roman" w:hAnsi="Times New Roman" w:cs="Times New Roman"/>
          <w:sz w:val="16"/>
          <w:szCs w:val="16"/>
        </w:rPr>
        <w:t>or their possessions/territories</w:t>
      </w:r>
      <w:r w:rsidRPr="000A77D9">
        <w:rPr>
          <w:rFonts w:ascii="Times New Roman" w:hAnsi="Times New Roman" w:cs="Times New Roman"/>
          <w:color w:val="000000"/>
          <w:sz w:val="16"/>
          <w:szCs w:val="16"/>
        </w:rPr>
        <w:t xml:space="preserve">, and a </w:t>
      </w:r>
      <w:proofErr w:type="gramStart"/>
      <w:r w:rsidRPr="000A77D9">
        <w:rPr>
          <w:rFonts w:ascii="Times New Roman" w:hAnsi="Times New Roman" w:cs="Times New Roman"/>
          <w:color w:val="000000"/>
          <w:sz w:val="16"/>
          <w:szCs w:val="16"/>
        </w:rPr>
        <w:t>Master’s</w:t>
      </w:r>
      <w:proofErr w:type="gramEnd"/>
      <w:r w:rsidRPr="000A77D9">
        <w:rPr>
          <w:rFonts w:ascii="Times New Roman" w:hAnsi="Times New Roman" w:cs="Times New Roman"/>
          <w:color w:val="000000"/>
          <w:sz w:val="16"/>
          <w:szCs w:val="16"/>
        </w:rPr>
        <w:t xml:space="preserve"> or Ph.D. degree conferred in Anthropology with an emphasis in Biological/Forensic Anthropology from a U.S.-accredited institution</w:t>
      </w:r>
    </w:p>
    <w:p w14:paraId="3049C32C" w14:textId="77777777" w:rsidR="00ED6330" w:rsidRPr="000A77D9" w:rsidRDefault="00ED6330" w:rsidP="00ED6330">
      <w:pPr>
        <w:rPr>
          <w:rFonts w:ascii="Times New Roman" w:hAnsi="Times New Roman" w:cs="Times New Roman"/>
          <w:color w:val="000000"/>
          <w:sz w:val="20"/>
          <w:szCs w:val="20"/>
        </w:rPr>
      </w:pPr>
      <w:r w:rsidRPr="000A77D9">
        <w:rPr>
          <w:rFonts w:ascii="Times New Roman" w:hAnsi="Times New Roman" w:cs="Times New Roman"/>
          <w:color w:val="000000"/>
          <w:sz w:val="20"/>
          <w:szCs w:val="20"/>
        </w:rPr>
        <w:t xml:space="preserve">If </w:t>
      </w:r>
      <w:proofErr w:type="gramStart"/>
      <w:r w:rsidRPr="000A77D9">
        <w:rPr>
          <w:rFonts w:ascii="Times New Roman" w:hAnsi="Times New Roman" w:cs="Times New Roman"/>
          <w:color w:val="000000"/>
          <w:sz w:val="20"/>
          <w:szCs w:val="20"/>
        </w:rPr>
        <w:t>No</w:t>
      </w:r>
      <w:proofErr w:type="gramEnd"/>
      <w:r w:rsidRPr="000A77D9">
        <w:rPr>
          <w:rFonts w:ascii="Times New Roman" w:hAnsi="Times New Roman" w:cs="Times New Roman"/>
          <w:color w:val="000000"/>
          <w:sz w:val="20"/>
          <w:szCs w:val="20"/>
        </w:rPr>
        <w:t xml:space="preserve">, explain your assessment: </w:t>
      </w:r>
    </w:p>
    <w:p w14:paraId="18D14B13" w14:textId="77777777" w:rsidR="00ED6330" w:rsidRPr="000A77D9" w:rsidRDefault="00ED6330" w:rsidP="00ED6330">
      <w:pPr>
        <w:rPr>
          <w:rFonts w:ascii="Times New Roman" w:hAnsi="Times New Roman" w:cs="Times New Roman"/>
          <w:color w:val="000000"/>
        </w:rPr>
      </w:pPr>
    </w:p>
    <w:p w14:paraId="3039D472" w14:textId="77777777" w:rsidR="00ED6330" w:rsidRPr="000A77D9" w:rsidRDefault="00ED6330" w:rsidP="00ED6330">
      <w:pPr>
        <w:rPr>
          <w:rFonts w:ascii="Times New Roman" w:hAnsi="Times New Roman" w:cs="Times New Roman"/>
          <w:color w:val="000000"/>
        </w:rPr>
      </w:pPr>
    </w:p>
    <w:p w14:paraId="3597EA43" w14:textId="77777777" w:rsidR="00ED6330" w:rsidRPr="000A77D9" w:rsidRDefault="00ED6330" w:rsidP="00ED6330">
      <w:pPr>
        <w:rPr>
          <w:rFonts w:ascii="Times New Roman" w:hAnsi="Times New Roman" w:cs="Times New Roman"/>
        </w:rPr>
      </w:pPr>
    </w:p>
    <w:tbl>
      <w:tblPr>
        <w:tblStyle w:val="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097C197D" w14:textId="77777777" w:rsidTr="005F4041">
        <w:tc>
          <w:tcPr>
            <w:tcW w:w="5215" w:type="dxa"/>
          </w:tcPr>
          <w:p w14:paraId="2002E5CE" w14:textId="77777777" w:rsidR="00ED6330" w:rsidRPr="000A77D9" w:rsidRDefault="00ED6330" w:rsidP="005F4041">
            <w:pPr>
              <w:rPr>
                <w:rFonts w:ascii="Times New Roman" w:hAnsi="Times New Roman" w:cs="Times New Roman"/>
                <w:b/>
              </w:rPr>
            </w:pPr>
          </w:p>
        </w:tc>
        <w:tc>
          <w:tcPr>
            <w:tcW w:w="2067" w:type="dxa"/>
          </w:tcPr>
          <w:p w14:paraId="2A36E508"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Yes</w:t>
            </w:r>
          </w:p>
        </w:tc>
        <w:tc>
          <w:tcPr>
            <w:tcW w:w="2068" w:type="dxa"/>
          </w:tcPr>
          <w:p w14:paraId="16FD2B8A"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No</w:t>
            </w:r>
          </w:p>
        </w:tc>
      </w:tr>
      <w:tr w:rsidR="00ED6330" w:rsidRPr="000A77D9" w14:paraId="5CE9C06F" w14:textId="77777777" w:rsidTr="005F4041">
        <w:tc>
          <w:tcPr>
            <w:tcW w:w="5215" w:type="dxa"/>
          </w:tcPr>
          <w:p w14:paraId="78EA8768" w14:textId="77777777" w:rsidR="00ED6330" w:rsidRPr="000A77D9" w:rsidRDefault="00ED6330" w:rsidP="005F4041">
            <w:pPr>
              <w:rPr>
                <w:rFonts w:ascii="Times New Roman" w:hAnsi="Times New Roman" w:cs="Times New Roman"/>
                <w:b/>
                <w:sz w:val="20"/>
                <w:szCs w:val="20"/>
              </w:rPr>
            </w:pPr>
            <w:r w:rsidRPr="000A77D9">
              <w:rPr>
                <w:rFonts w:ascii="Times New Roman" w:hAnsi="Times New Roman" w:cs="Times New Roman"/>
                <w:sz w:val="20"/>
                <w:szCs w:val="20"/>
              </w:rPr>
              <w:t>The Applicant demonstrates acceptable involvement* in the discipline of forensic anthropology.</w:t>
            </w:r>
          </w:p>
        </w:tc>
        <w:sdt>
          <w:sdtPr>
            <w:rPr>
              <w:rFonts w:ascii="Times New Roman" w:hAnsi="Times New Roman" w:cs="Times New Roman"/>
              <w:color w:val="000000"/>
              <w:sz w:val="36"/>
              <w:szCs w:val="36"/>
            </w:rPr>
            <w:id w:val="650262042"/>
            <w14:checkbox>
              <w14:checked w14:val="0"/>
              <w14:checkedState w14:val="2612" w14:font="MS Gothic"/>
              <w14:uncheckedState w14:val="2610" w14:font="MS Gothic"/>
            </w14:checkbox>
          </w:sdtPr>
          <w:sdtContent>
            <w:tc>
              <w:tcPr>
                <w:tcW w:w="2067" w:type="dxa"/>
                <w:vAlign w:val="center"/>
              </w:tcPr>
              <w:p w14:paraId="5859870F"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sdt>
          <w:sdtPr>
            <w:rPr>
              <w:rFonts w:ascii="Times New Roman" w:hAnsi="Times New Roman" w:cs="Times New Roman"/>
              <w:color w:val="000000"/>
              <w:sz w:val="36"/>
              <w:szCs w:val="36"/>
            </w:rPr>
            <w:id w:val="-730613669"/>
            <w14:checkbox>
              <w14:checked w14:val="0"/>
              <w14:checkedState w14:val="2612" w14:font="MS Gothic"/>
              <w14:uncheckedState w14:val="2610" w14:font="MS Gothic"/>
            </w14:checkbox>
          </w:sdtPr>
          <w:sdtContent>
            <w:tc>
              <w:tcPr>
                <w:tcW w:w="2068" w:type="dxa"/>
                <w:vAlign w:val="center"/>
              </w:tcPr>
              <w:p w14:paraId="7D9F2209"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tr>
    </w:tbl>
    <w:p w14:paraId="0E884442" w14:textId="77777777" w:rsidR="00ED6330" w:rsidRPr="000A77D9" w:rsidRDefault="00ED6330" w:rsidP="00ED6330">
      <w:pPr>
        <w:ind w:left="270"/>
        <w:rPr>
          <w:rFonts w:ascii="Times New Roman" w:hAnsi="Times New Roman" w:cs="Times New Roman"/>
          <w:sz w:val="16"/>
          <w:szCs w:val="16"/>
        </w:rPr>
      </w:pPr>
      <w:r w:rsidRPr="000A77D9">
        <w:rPr>
          <w:rFonts w:ascii="Times New Roman" w:hAnsi="Times New Roman" w:cs="Times New Roman"/>
          <w:sz w:val="16"/>
          <w:szCs w:val="16"/>
        </w:rPr>
        <w:t xml:space="preserve">*Can include current involvement in forensic anthropology casework, professional memberships, publications, presentations, coursework, etc., with the intent of continued involvement  </w:t>
      </w:r>
    </w:p>
    <w:p w14:paraId="1CAF5AF7" w14:textId="77777777" w:rsidR="00ED6330" w:rsidRPr="000A77D9" w:rsidRDefault="00ED6330" w:rsidP="00ED6330">
      <w:pPr>
        <w:tabs>
          <w:tab w:val="left" w:pos="360"/>
        </w:tabs>
        <w:ind w:left="360" w:hanging="90"/>
        <w:rPr>
          <w:rFonts w:ascii="Times New Roman" w:hAnsi="Times New Roman" w:cs="Times New Roman"/>
          <w:sz w:val="16"/>
          <w:szCs w:val="16"/>
        </w:rPr>
      </w:pPr>
      <w:r w:rsidRPr="000A77D9">
        <w:rPr>
          <w:rFonts w:ascii="Times New Roman" w:hAnsi="Times New Roman" w:cs="Times New Roman"/>
          <w:b/>
          <w:bCs/>
          <w:sz w:val="16"/>
          <w:szCs w:val="16"/>
        </w:rPr>
        <w:t>Note:</w:t>
      </w:r>
      <w:r w:rsidRPr="000A77D9">
        <w:rPr>
          <w:rFonts w:ascii="Times New Roman" w:hAnsi="Times New Roman" w:cs="Times New Roman"/>
          <w:sz w:val="16"/>
          <w:szCs w:val="16"/>
        </w:rPr>
        <w:t xml:space="preserve"> Applicant does not need to demonstrate involvement in all areas to sit for the exam </w:t>
      </w:r>
    </w:p>
    <w:p w14:paraId="0E41780C" w14:textId="77777777" w:rsidR="00ED6330" w:rsidRPr="000A77D9" w:rsidRDefault="00ED6330" w:rsidP="00ED6330">
      <w:pPr>
        <w:pStyle w:val="NoSpacing"/>
        <w:rPr>
          <w:rFonts w:ascii="Times New Roman" w:hAnsi="Times New Roman" w:cs="Times New Roman"/>
          <w:sz w:val="20"/>
          <w:szCs w:val="20"/>
        </w:rPr>
      </w:pPr>
      <w:r w:rsidRPr="000A77D9">
        <w:rPr>
          <w:rFonts w:ascii="Times New Roman" w:hAnsi="Times New Roman" w:cs="Times New Roman"/>
          <w:sz w:val="20"/>
          <w:szCs w:val="20"/>
        </w:rPr>
        <w:t xml:space="preserve">If </w:t>
      </w:r>
      <w:proofErr w:type="gramStart"/>
      <w:r w:rsidRPr="000A77D9">
        <w:rPr>
          <w:rFonts w:ascii="Times New Roman" w:hAnsi="Times New Roman" w:cs="Times New Roman"/>
          <w:sz w:val="20"/>
          <w:szCs w:val="20"/>
        </w:rPr>
        <w:t>No</w:t>
      </w:r>
      <w:proofErr w:type="gramEnd"/>
      <w:r w:rsidRPr="000A77D9">
        <w:rPr>
          <w:rFonts w:ascii="Times New Roman" w:hAnsi="Times New Roman" w:cs="Times New Roman"/>
          <w:sz w:val="20"/>
          <w:szCs w:val="20"/>
        </w:rPr>
        <w:t xml:space="preserve">, explain your assessment: </w:t>
      </w:r>
    </w:p>
    <w:p w14:paraId="00A70E53" w14:textId="77777777" w:rsidR="00ED6330" w:rsidRPr="000A77D9" w:rsidRDefault="00ED6330" w:rsidP="00ED6330">
      <w:pPr>
        <w:pStyle w:val="NoSpacing"/>
        <w:rPr>
          <w:rFonts w:ascii="Times New Roman" w:hAnsi="Times New Roman" w:cs="Times New Roman"/>
        </w:rPr>
      </w:pPr>
    </w:p>
    <w:p w14:paraId="23DD2ED7" w14:textId="77777777" w:rsidR="00ED6330" w:rsidRPr="000A77D9" w:rsidRDefault="00ED6330" w:rsidP="00ED6330">
      <w:pPr>
        <w:pStyle w:val="NoSpacing"/>
        <w:rPr>
          <w:rFonts w:ascii="Times New Roman" w:hAnsi="Times New Roman" w:cs="Times New Roman"/>
        </w:rPr>
      </w:pPr>
    </w:p>
    <w:p w14:paraId="775AB9C8" w14:textId="77777777" w:rsidR="00ED6330" w:rsidRPr="000A77D9" w:rsidRDefault="00ED6330" w:rsidP="00ED6330">
      <w:pPr>
        <w:pBdr>
          <w:top w:val="nil"/>
          <w:left w:val="nil"/>
          <w:bottom w:val="nil"/>
          <w:right w:val="nil"/>
          <w:between w:val="nil"/>
        </w:pBdr>
        <w:rPr>
          <w:rFonts w:ascii="Times New Roman" w:hAnsi="Times New Roman" w:cs="Times New Roman"/>
        </w:rPr>
      </w:pPr>
      <w:r w:rsidRPr="000A77D9">
        <w:rPr>
          <w:rFonts w:ascii="Times New Roman" w:hAnsi="Times New Roman" w:cs="Times New Roman"/>
          <w:color w:val="000000"/>
        </w:rPr>
        <w:t xml:space="preserve"> </w:t>
      </w:r>
    </w:p>
    <w:tbl>
      <w:tblPr>
        <w:tblStyle w:val="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3A137E5C" w14:textId="77777777" w:rsidTr="005F4041">
        <w:tc>
          <w:tcPr>
            <w:tcW w:w="5215" w:type="dxa"/>
          </w:tcPr>
          <w:p w14:paraId="6E962487" w14:textId="77777777" w:rsidR="00ED6330" w:rsidRPr="000A77D9" w:rsidRDefault="00ED6330" w:rsidP="005F4041">
            <w:pPr>
              <w:rPr>
                <w:rFonts w:ascii="Times New Roman" w:hAnsi="Times New Roman" w:cs="Times New Roman"/>
                <w:b/>
              </w:rPr>
            </w:pPr>
          </w:p>
        </w:tc>
        <w:tc>
          <w:tcPr>
            <w:tcW w:w="2067" w:type="dxa"/>
          </w:tcPr>
          <w:p w14:paraId="110442CF"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Yes</w:t>
            </w:r>
          </w:p>
        </w:tc>
        <w:tc>
          <w:tcPr>
            <w:tcW w:w="2068" w:type="dxa"/>
          </w:tcPr>
          <w:p w14:paraId="6B83CB19"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No</w:t>
            </w:r>
          </w:p>
        </w:tc>
      </w:tr>
      <w:tr w:rsidR="00ED6330" w:rsidRPr="000A77D9" w14:paraId="2E4E9EAA" w14:textId="77777777" w:rsidTr="005F4041">
        <w:tc>
          <w:tcPr>
            <w:tcW w:w="5215" w:type="dxa"/>
          </w:tcPr>
          <w:p w14:paraId="18E36811" w14:textId="77777777" w:rsidR="00ED6330" w:rsidRPr="000A77D9" w:rsidRDefault="00ED6330" w:rsidP="005F4041">
            <w:pPr>
              <w:rPr>
                <w:rFonts w:ascii="Times New Roman" w:hAnsi="Times New Roman" w:cs="Times New Roman"/>
                <w:b/>
                <w:sz w:val="20"/>
                <w:szCs w:val="20"/>
              </w:rPr>
            </w:pPr>
            <w:r w:rsidRPr="000A77D9">
              <w:rPr>
                <w:rFonts w:ascii="Times New Roman" w:hAnsi="Times New Roman" w:cs="Times New Roman"/>
                <w:sz w:val="20"/>
                <w:szCs w:val="20"/>
              </w:rPr>
              <w:t>All skills on the Training Log have been verified with appropriate initials/signatures.</w:t>
            </w:r>
          </w:p>
        </w:tc>
        <w:sdt>
          <w:sdtPr>
            <w:rPr>
              <w:rFonts w:ascii="Times New Roman" w:hAnsi="Times New Roman" w:cs="Times New Roman"/>
              <w:color w:val="000000"/>
              <w:sz w:val="36"/>
              <w:szCs w:val="36"/>
            </w:rPr>
            <w:id w:val="85507012"/>
            <w14:checkbox>
              <w14:checked w14:val="0"/>
              <w14:checkedState w14:val="2612" w14:font="MS Gothic"/>
              <w14:uncheckedState w14:val="2610" w14:font="MS Gothic"/>
            </w14:checkbox>
          </w:sdtPr>
          <w:sdtContent>
            <w:tc>
              <w:tcPr>
                <w:tcW w:w="2067" w:type="dxa"/>
                <w:vAlign w:val="center"/>
              </w:tcPr>
              <w:p w14:paraId="671C0314"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sdt>
          <w:sdtPr>
            <w:rPr>
              <w:rFonts w:ascii="Times New Roman" w:hAnsi="Times New Roman" w:cs="Times New Roman"/>
              <w:color w:val="000000"/>
              <w:sz w:val="36"/>
              <w:szCs w:val="36"/>
            </w:rPr>
            <w:id w:val="-966426719"/>
            <w14:checkbox>
              <w14:checked w14:val="0"/>
              <w14:checkedState w14:val="2612" w14:font="MS Gothic"/>
              <w14:uncheckedState w14:val="2610" w14:font="MS Gothic"/>
            </w14:checkbox>
          </w:sdtPr>
          <w:sdtContent>
            <w:tc>
              <w:tcPr>
                <w:tcW w:w="2068" w:type="dxa"/>
                <w:vAlign w:val="center"/>
              </w:tcPr>
              <w:p w14:paraId="38AF0B3B"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tr>
    </w:tbl>
    <w:p w14:paraId="1929BD7F" w14:textId="77777777" w:rsidR="00ED6330" w:rsidRPr="000A77D9" w:rsidRDefault="00ED6330" w:rsidP="00ED6330">
      <w:pPr>
        <w:pStyle w:val="NoSpacing"/>
        <w:rPr>
          <w:rFonts w:ascii="Times New Roman" w:hAnsi="Times New Roman" w:cs="Times New Roman"/>
          <w:sz w:val="20"/>
          <w:szCs w:val="20"/>
        </w:rPr>
      </w:pPr>
      <w:r w:rsidRPr="000A77D9">
        <w:rPr>
          <w:rFonts w:ascii="Times New Roman" w:hAnsi="Times New Roman" w:cs="Times New Roman"/>
          <w:sz w:val="20"/>
          <w:szCs w:val="20"/>
        </w:rPr>
        <w:t xml:space="preserve">If </w:t>
      </w:r>
      <w:proofErr w:type="gramStart"/>
      <w:r w:rsidRPr="000A77D9">
        <w:rPr>
          <w:rFonts w:ascii="Times New Roman" w:hAnsi="Times New Roman" w:cs="Times New Roman"/>
          <w:sz w:val="20"/>
          <w:szCs w:val="20"/>
        </w:rPr>
        <w:t>No</w:t>
      </w:r>
      <w:proofErr w:type="gramEnd"/>
      <w:r w:rsidRPr="000A77D9">
        <w:rPr>
          <w:rFonts w:ascii="Times New Roman" w:hAnsi="Times New Roman" w:cs="Times New Roman"/>
          <w:sz w:val="20"/>
          <w:szCs w:val="20"/>
        </w:rPr>
        <w:t xml:space="preserve">, list skills lacking verification: </w:t>
      </w:r>
    </w:p>
    <w:p w14:paraId="71576D87" w14:textId="77777777" w:rsidR="00ED6330" w:rsidRPr="000A77D9" w:rsidRDefault="00ED6330" w:rsidP="00ED6330">
      <w:pPr>
        <w:pStyle w:val="NoSpacing"/>
        <w:rPr>
          <w:rFonts w:ascii="Times New Roman" w:hAnsi="Times New Roman" w:cs="Times New Roman"/>
          <w:color w:val="000000"/>
        </w:rPr>
      </w:pPr>
    </w:p>
    <w:p w14:paraId="4211BD51" w14:textId="77777777" w:rsidR="00ED6330" w:rsidRPr="000A77D9" w:rsidRDefault="00ED6330" w:rsidP="00ED6330">
      <w:pPr>
        <w:pBdr>
          <w:top w:val="nil"/>
          <w:left w:val="nil"/>
          <w:bottom w:val="nil"/>
          <w:right w:val="nil"/>
          <w:between w:val="nil"/>
        </w:pBdr>
        <w:rPr>
          <w:rFonts w:ascii="Times New Roman" w:hAnsi="Times New Roman" w:cs="Times New Roman"/>
          <w:color w:val="000000"/>
        </w:rPr>
      </w:pPr>
    </w:p>
    <w:p w14:paraId="3D98AE35" w14:textId="77777777" w:rsidR="00ED6330" w:rsidRPr="000A77D9" w:rsidRDefault="00ED6330" w:rsidP="00ED6330">
      <w:pPr>
        <w:pBdr>
          <w:top w:val="nil"/>
          <w:left w:val="nil"/>
          <w:bottom w:val="nil"/>
          <w:right w:val="nil"/>
          <w:between w:val="nil"/>
        </w:pBdr>
        <w:rPr>
          <w:rFonts w:ascii="Times New Roman" w:hAnsi="Times New Roman" w:cs="Times New Roman"/>
          <w:color w:val="000000"/>
        </w:rPr>
      </w:pP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5DF2957A" w14:textId="77777777" w:rsidTr="005F4041">
        <w:tc>
          <w:tcPr>
            <w:tcW w:w="5215" w:type="dxa"/>
          </w:tcPr>
          <w:p w14:paraId="256002AB" w14:textId="77777777" w:rsidR="00ED6330" w:rsidRPr="000A77D9" w:rsidRDefault="00ED6330" w:rsidP="005F4041">
            <w:pPr>
              <w:rPr>
                <w:rFonts w:ascii="Times New Roman" w:hAnsi="Times New Roman" w:cs="Times New Roman"/>
                <w:b/>
              </w:rPr>
            </w:pPr>
          </w:p>
        </w:tc>
        <w:tc>
          <w:tcPr>
            <w:tcW w:w="2067" w:type="dxa"/>
          </w:tcPr>
          <w:p w14:paraId="6F5324AC"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Yes</w:t>
            </w:r>
          </w:p>
        </w:tc>
        <w:tc>
          <w:tcPr>
            <w:tcW w:w="2068" w:type="dxa"/>
          </w:tcPr>
          <w:p w14:paraId="63B2D06B"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No</w:t>
            </w:r>
          </w:p>
        </w:tc>
      </w:tr>
      <w:tr w:rsidR="00ED6330" w:rsidRPr="000A77D9" w14:paraId="24B18A80" w14:textId="77777777" w:rsidTr="005F4041">
        <w:tc>
          <w:tcPr>
            <w:tcW w:w="5215" w:type="dxa"/>
          </w:tcPr>
          <w:p w14:paraId="3E5D45C8" w14:textId="77777777" w:rsidR="00ED6330" w:rsidRPr="000A77D9" w:rsidRDefault="00ED6330" w:rsidP="005F4041">
            <w:pPr>
              <w:rPr>
                <w:rFonts w:ascii="Times New Roman" w:hAnsi="Times New Roman" w:cs="Times New Roman"/>
                <w:b/>
                <w:sz w:val="20"/>
                <w:szCs w:val="20"/>
              </w:rPr>
            </w:pPr>
            <w:r w:rsidRPr="000A77D9">
              <w:rPr>
                <w:rFonts w:ascii="Times New Roman" w:hAnsi="Times New Roman" w:cs="Times New Roman"/>
                <w:sz w:val="20"/>
                <w:szCs w:val="20"/>
              </w:rPr>
              <w:t xml:space="preserve">Reference forms are </w:t>
            </w:r>
            <w:proofErr w:type="gramStart"/>
            <w:r w:rsidRPr="000A77D9">
              <w:rPr>
                <w:rFonts w:ascii="Times New Roman" w:hAnsi="Times New Roman" w:cs="Times New Roman"/>
                <w:sz w:val="20"/>
                <w:szCs w:val="20"/>
              </w:rPr>
              <w:t>appropriate,*</w:t>
            </w:r>
            <w:proofErr w:type="gramEnd"/>
            <w:r w:rsidRPr="000A77D9">
              <w:rPr>
                <w:rFonts w:ascii="Times New Roman" w:hAnsi="Times New Roman" w:cs="Times New Roman"/>
                <w:sz w:val="20"/>
                <w:szCs w:val="20"/>
              </w:rPr>
              <w:t xml:space="preserve"> support the Applicant sitting for the exam, and indicate no professional or ethical concerns (i.e., no “Poor” or “Very Poor” scores, and no more than two “Fair” scores across the three references).</w:t>
            </w:r>
          </w:p>
        </w:tc>
        <w:sdt>
          <w:sdtPr>
            <w:rPr>
              <w:rFonts w:ascii="Times New Roman" w:hAnsi="Times New Roman" w:cs="Times New Roman"/>
              <w:color w:val="000000"/>
              <w:sz w:val="36"/>
              <w:szCs w:val="36"/>
            </w:rPr>
            <w:id w:val="1434549316"/>
            <w14:checkbox>
              <w14:checked w14:val="0"/>
              <w14:checkedState w14:val="2612" w14:font="MS Gothic"/>
              <w14:uncheckedState w14:val="2610" w14:font="MS Gothic"/>
            </w14:checkbox>
          </w:sdtPr>
          <w:sdtContent>
            <w:tc>
              <w:tcPr>
                <w:tcW w:w="2067" w:type="dxa"/>
                <w:vAlign w:val="center"/>
              </w:tcPr>
              <w:p w14:paraId="1B4AE90B"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sdt>
          <w:sdtPr>
            <w:rPr>
              <w:rFonts w:ascii="Times New Roman" w:hAnsi="Times New Roman" w:cs="Times New Roman"/>
              <w:color w:val="000000"/>
              <w:sz w:val="36"/>
              <w:szCs w:val="36"/>
            </w:rPr>
            <w:id w:val="-1505737503"/>
            <w14:checkbox>
              <w14:checked w14:val="0"/>
              <w14:checkedState w14:val="2612" w14:font="MS Gothic"/>
              <w14:uncheckedState w14:val="2610" w14:font="MS Gothic"/>
            </w14:checkbox>
          </w:sdtPr>
          <w:sdtContent>
            <w:tc>
              <w:tcPr>
                <w:tcW w:w="2068" w:type="dxa"/>
                <w:vAlign w:val="center"/>
              </w:tcPr>
              <w:p w14:paraId="23DB073E"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tr>
    </w:tbl>
    <w:p w14:paraId="4A1B1416" w14:textId="77777777" w:rsidR="00ED6330" w:rsidRPr="000A77D9" w:rsidRDefault="00ED6330" w:rsidP="00ED6330">
      <w:pPr>
        <w:ind w:left="270"/>
        <w:rPr>
          <w:rFonts w:ascii="Times New Roman" w:hAnsi="Times New Roman" w:cs="Times New Roman"/>
          <w:bCs/>
          <w:color w:val="FF0000"/>
          <w:sz w:val="16"/>
          <w:szCs w:val="16"/>
        </w:rPr>
      </w:pPr>
      <w:r w:rsidRPr="000A77D9">
        <w:rPr>
          <w:rFonts w:ascii="Times New Roman" w:hAnsi="Times New Roman" w:cs="Times New Roman"/>
          <w:b/>
          <w:sz w:val="16"/>
          <w:szCs w:val="16"/>
        </w:rPr>
        <w:t>*</w:t>
      </w:r>
      <w:r w:rsidRPr="000A77D9">
        <w:rPr>
          <w:rFonts w:ascii="Times New Roman" w:hAnsi="Times New Roman" w:cs="Times New Roman"/>
          <w:bCs/>
          <w:sz w:val="16"/>
          <w:szCs w:val="16"/>
        </w:rPr>
        <w:t>At least one form must be completed by a D-ABFA, and all are at least somewhat familiar with the applicant’s education, forensic casework/training, and character</w:t>
      </w:r>
    </w:p>
    <w:p w14:paraId="0BDE63B1" w14:textId="77777777" w:rsidR="00ED6330" w:rsidRPr="000A77D9" w:rsidRDefault="00ED6330" w:rsidP="00ED6330">
      <w:pPr>
        <w:pStyle w:val="NoSpacing"/>
        <w:rPr>
          <w:rFonts w:ascii="Times New Roman" w:hAnsi="Times New Roman" w:cs="Times New Roman"/>
        </w:rPr>
      </w:pPr>
      <w:r w:rsidRPr="000A77D9">
        <w:rPr>
          <w:rFonts w:ascii="Times New Roman" w:hAnsi="Times New Roman" w:cs="Times New Roman"/>
        </w:rPr>
        <w:t xml:space="preserve">If </w:t>
      </w:r>
      <w:proofErr w:type="gramStart"/>
      <w:r w:rsidRPr="000A77D9">
        <w:rPr>
          <w:rFonts w:ascii="Times New Roman" w:hAnsi="Times New Roman" w:cs="Times New Roman"/>
        </w:rPr>
        <w:t>No</w:t>
      </w:r>
      <w:proofErr w:type="gramEnd"/>
      <w:r w:rsidRPr="000A77D9">
        <w:rPr>
          <w:rFonts w:ascii="Times New Roman" w:hAnsi="Times New Roman" w:cs="Times New Roman"/>
        </w:rPr>
        <w:t xml:space="preserve">, explain your assessment: </w:t>
      </w:r>
    </w:p>
    <w:p w14:paraId="6DA32CA7" w14:textId="77777777" w:rsidR="00ED6330" w:rsidRDefault="00ED6330" w:rsidP="00ED6330">
      <w:pPr>
        <w:pStyle w:val="NoSpacing"/>
        <w:rPr>
          <w:rFonts w:ascii="Times New Roman" w:hAnsi="Times New Roman" w:cs="Times New Roman"/>
        </w:rPr>
      </w:pPr>
    </w:p>
    <w:p w14:paraId="27F4FB14" w14:textId="77777777" w:rsidR="00ED6330" w:rsidRPr="000A77D9" w:rsidRDefault="00ED6330" w:rsidP="00ED6330">
      <w:pPr>
        <w:pStyle w:val="NoSpacing"/>
        <w:rPr>
          <w:rFonts w:ascii="Times New Roman" w:hAnsi="Times New Roman" w:cs="Times New Roman"/>
        </w:rPr>
      </w:pPr>
    </w:p>
    <w:p w14:paraId="7C510434" w14:textId="77777777" w:rsidR="00ED6330" w:rsidRPr="000A77D9" w:rsidRDefault="00ED6330" w:rsidP="00ED6330">
      <w:pPr>
        <w:pStyle w:val="NoSpacing"/>
        <w:rPr>
          <w:rFonts w:ascii="Times New Roman" w:hAnsi="Times New Roman" w:cs="Times New Roman"/>
        </w:rPr>
      </w:pPr>
    </w:p>
    <w:tbl>
      <w:tblPr>
        <w:tblStyle w:val="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557FDE7C" w14:textId="77777777" w:rsidTr="005F4041">
        <w:tc>
          <w:tcPr>
            <w:tcW w:w="5215" w:type="dxa"/>
          </w:tcPr>
          <w:p w14:paraId="4B1B4C34" w14:textId="77777777" w:rsidR="00ED6330" w:rsidRPr="000A77D9" w:rsidRDefault="00ED6330" w:rsidP="005F4041">
            <w:pPr>
              <w:rPr>
                <w:rFonts w:ascii="Times New Roman" w:hAnsi="Times New Roman" w:cs="Times New Roman"/>
                <w:b/>
              </w:rPr>
            </w:pPr>
            <w:r w:rsidRPr="000A77D9">
              <w:rPr>
                <w:rFonts w:ascii="Times New Roman" w:hAnsi="Times New Roman" w:cs="Times New Roman"/>
                <w:b/>
              </w:rPr>
              <w:t>Overall Assessment</w:t>
            </w:r>
          </w:p>
        </w:tc>
        <w:tc>
          <w:tcPr>
            <w:tcW w:w="2067" w:type="dxa"/>
          </w:tcPr>
          <w:p w14:paraId="714756E8"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Yes</w:t>
            </w:r>
          </w:p>
        </w:tc>
        <w:tc>
          <w:tcPr>
            <w:tcW w:w="2068" w:type="dxa"/>
          </w:tcPr>
          <w:p w14:paraId="58DDF153"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No</w:t>
            </w:r>
          </w:p>
        </w:tc>
      </w:tr>
      <w:tr w:rsidR="00ED6330" w:rsidRPr="000A77D9" w14:paraId="22C726F7" w14:textId="77777777" w:rsidTr="005F4041">
        <w:tc>
          <w:tcPr>
            <w:tcW w:w="5215" w:type="dxa"/>
          </w:tcPr>
          <w:p w14:paraId="25871304" w14:textId="77777777" w:rsidR="00ED6330" w:rsidRPr="000A77D9" w:rsidRDefault="00ED6330" w:rsidP="005F4041">
            <w:pPr>
              <w:rPr>
                <w:rFonts w:ascii="Times New Roman" w:hAnsi="Times New Roman" w:cs="Times New Roman"/>
                <w:b/>
                <w:sz w:val="20"/>
                <w:szCs w:val="20"/>
              </w:rPr>
            </w:pPr>
            <w:proofErr w:type="gramStart"/>
            <w:r w:rsidRPr="000A77D9">
              <w:rPr>
                <w:rFonts w:ascii="Times New Roman" w:hAnsi="Times New Roman" w:cs="Times New Roman"/>
                <w:bCs/>
                <w:sz w:val="20"/>
                <w:szCs w:val="20"/>
              </w:rPr>
              <w:t>All of</w:t>
            </w:r>
            <w:proofErr w:type="gramEnd"/>
            <w:r w:rsidRPr="000A77D9">
              <w:rPr>
                <w:rFonts w:ascii="Times New Roman" w:hAnsi="Times New Roman" w:cs="Times New Roman"/>
                <w:bCs/>
                <w:sz w:val="20"/>
                <w:szCs w:val="20"/>
              </w:rPr>
              <w:t xml:space="preserve"> the above responses are "Yes," and</w:t>
            </w:r>
            <w:r w:rsidRPr="000A77D9">
              <w:rPr>
                <w:rFonts w:ascii="Times New Roman" w:hAnsi="Times New Roman" w:cs="Times New Roman"/>
                <w:b/>
                <w:sz w:val="20"/>
                <w:szCs w:val="20"/>
              </w:rPr>
              <w:t xml:space="preserve"> </w:t>
            </w:r>
            <w:r w:rsidRPr="000A77D9">
              <w:rPr>
                <w:rFonts w:ascii="Times New Roman" w:hAnsi="Times New Roman" w:cs="Times New Roman"/>
                <w:sz w:val="20"/>
                <w:szCs w:val="20"/>
              </w:rPr>
              <w:t>I find the Applicant eligible to sit for the ABFA Analyst Examination.</w:t>
            </w:r>
          </w:p>
        </w:tc>
        <w:sdt>
          <w:sdtPr>
            <w:rPr>
              <w:rFonts w:ascii="Times New Roman" w:hAnsi="Times New Roman" w:cs="Times New Roman"/>
              <w:color w:val="000000"/>
              <w:sz w:val="36"/>
              <w:szCs w:val="36"/>
            </w:rPr>
            <w:id w:val="-1742317695"/>
            <w14:checkbox>
              <w14:checked w14:val="0"/>
              <w14:checkedState w14:val="2612" w14:font="MS Gothic"/>
              <w14:uncheckedState w14:val="2610" w14:font="MS Gothic"/>
            </w14:checkbox>
          </w:sdtPr>
          <w:sdtContent>
            <w:tc>
              <w:tcPr>
                <w:tcW w:w="2067" w:type="dxa"/>
                <w:vAlign w:val="center"/>
              </w:tcPr>
              <w:p w14:paraId="49F13D5F"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sdt>
          <w:sdtPr>
            <w:rPr>
              <w:rFonts w:ascii="Times New Roman" w:hAnsi="Times New Roman" w:cs="Times New Roman"/>
              <w:color w:val="000000"/>
              <w:sz w:val="36"/>
              <w:szCs w:val="36"/>
            </w:rPr>
            <w:id w:val="1001774598"/>
            <w14:checkbox>
              <w14:checked w14:val="0"/>
              <w14:checkedState w14:val="2612" w14:font="MS Gothic"/>
              <w14:uncheckedState w14:val="2610" w14:font="MS Gothic"/>
            </w14:checkbox>
          </w:sdtPr>
          <w:sdtContent>
            <w:tc>
              <w:tcPr>
                <w:tcW w:w="2068" w:type="dxa"/>
                <w:vAlign w:val="center"/>
              </w:tcPr>
              <w:p w14:paraId="46CC32D6"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tr>
    </w:tbl>
    <w:p w14:paraId="4D2EA8CC" w14:textId="77777777" w:rsidR="00ED6330" w:rsidRPr="000A77D9" w:rsidRDefault="00ED6330" w:rsidP="00ED6330">
      <w:pPr>
        <w:rPr>
          <w:rFonts w:ascii="Times New Roman" w:hAnsi="Times New Roman" w:cs="Times New Roman"/>
        </w:rPr>
      </w:pPr>
      <w:r w:rsidRPr="000A77D9">
        <w:rPr>
          <w:rFonts w:ascii="Times New Roman" w:hAnsi="Times New Roman" w:cs="Times New Roman"/>
        </w:rPr>
        <w:t xml:space="preserve">If </w:t>
      </w:r>
      <w:proofErr w:type="gramStart"/>
      <w:r w:rsidRPr="000A77D9">
        <w:rPr>
          <w:rFonts w:ascii="Times New Roman" w:hAnsi="Times New Roman" w:cs="Times New Roman"/>
        </w:rPr>
        <w:t>No</w:t>
      </w:r>
      <w:proofErr w:type="gramEnd"/>
      <w:r w:rsidRPr="000A77D9">
        <w:rPr>
          <w:rFonts w:ascii="Times New Roman" w:hAnsi="Times New Roman" w:cs="Times New Roman"/>
        </w:rPr>
        <w:t>, reason for Denial:</w:t>
      </w:r>
    </w:p>
    <w:p w14:paraId="120E7680" w14:textId="77777777" w:rsidR="00ED6330" w:rsidRDefault="00ED6330" w:rsidP="00ED6330">
      <w:pPr>
        <w:rPr>
          <w:rFonts w:ascii="Times New Roman" w:eastAsia="Times New Roman" w:hAnsi="Times New Roman" w:cs="Times New Roman"/>
          <w:color w:val="FF0000"/>
        </w:rPr>
        <w:sectPr w:rsidR="00ED6330" w:rsidSect="00ED6330">
          <w:headerReference w:type="default" r:id="rId10"/>
          <w:footerReference w:type="default" r:id="rId11"/>
          <w:pgSz w:w="12240" w:h="15840"/>
          <w:pgMar w:top="1440" w:right="1440" w:bottom="1440" w:left="1440" w:header="720" w:footer="720" w:gutter="0"/>
          <w:cols w:space="720"/>
        </w:sectPr>
      </w:pPr>
    </w:p>
    <w:p w14:paraId="4FE4BE8D" w14:textId="77777777" w:rsidR="00ED6330" w:rsidRPr="000A77D9" w:rsidRDefault="00ED6330" w:rsidP="00ED6330">
      <w:pPr>
        <w:rPr>
          <w:rFonts w:ascii="Times New Roman" w:eastAsia="Times New Roman" w:hAnsi="Times New Roman" w:cs="Times New Roman"/>
          <w:color w:val="FF0000"/>
        </w:rPr>
      </w:pPr>
    </w:p>
    <w:p w14:paraId="156F0DF4" w14:textId="77777777" w:rsidR="00ED6330" w:rsidRPr="000A77D9" w:rsidRDefault="00ED6330" w:rsidP="00ED6330">
      <w:pPr>
        <w:rPr>
          <w:rFonts w:ascii="Times New Roman" w:hAnsi="Times New Roman" w:cs="Times New Roman"/>
        </w:rPr>
      </w:pPr>
      <w:r w:rsidRPr="000A77D9">
        <w:rPr>
          <w:rFonts w:ascii="Times New Roman" w:hAnsi="Times New Roman" w:cs="Times New Roman"/>
        </w:rPr>
        <w:t xml:space="preserve">Applicant </w:t>
      </w:r>
      <w:proofErr w:type="gramStart"/>
      <w:r w:rsidRPr="000A77D9">
        <w:rPr>
          <w:rFonts w:ascii="Times New Roman" w:hAnsi="Times New Roman" w:cs="Times New Roman"/>
        </w:rPr>
        <w:t>Name:_</w:t>
      </w:r>
      <w:proofErr w:type="gramEnd"/>
      <w:r w:rsidRPr="000A77D9">
        <w:rPr>
          <w:rFonts w:ascii="Times New Roman" w:hAnsi="Times New Roman" w:cs="Times New Roman"/>
        </w:rPr>
        <w:t xml:space="preserve">________________________________            </w:t>
      </w:r>
      <w:r>
        <w:rPr>
          <w:rFonts w:ascii="Times New Roman" w:hAnsi="Times New Roman" w:cs="Times New Roman"/>
        </w:rPr>
        <w:t xml:space="preserve">  </w:t>
      </w:r>
      <w:r w:rsidRPr="000A77D9">
        <w:rPr>
          <w:rFonts w:ascii="Times New Roman" w:hAnsi="Times New Roman" w:cs="Times New Roman"/>
        </w:rPr>
        <w:t>Reviewer Initials:__________</w:t>
      </w:r>
    </w:p>
    <w:p w14:paraId="6076FE3D" w14:textId="77777777" w:rsidR="00ED6330" w:rsidRPr="000A77D9" w:rsidRDefault="00ED6330" w:rsidP="00ED6330">
      <w:pPr>
        <w:rPr>
          <w:rFonts w:ascii="Times New Roman" w:eastAsia="Times New Roman" w:hAnsi="Times New Roman" w:cs="Times New Roman"/>
          <w:color w:val="FF0000"/>
        </w:rPr>
      </w:pPr>
    </w:p>
    <w:p w14:paraId="500457A1" w14:textId="77777777" w:rsidR="00ED6330" w:rsidRPr="000A77D9" w:rsidRDefault="00ED6330" w:rsidP="00ED6330">
      <w:pPr>
        <w:pBdr>
          <w:top w:val="nil"/>
          <w:left w:val="nil"/>
          <w:bottom w:val="nil"/>
          <w:right w:val="nil"/>
          <w:between w:val="nil"/>
        </w:pBdr>
        <w:rPr>
          <w:rFonts w:ascii="Times New Roman" w:hAnsi="Times New Roman" w:cs="Times New Roman"/>
          <w:b/>
          <w:color w:val="000000"/>
        </w:rPr>
      </w:pPr>
      <w:r w:rsidRPr="000A77D9">
        <w:rPr>
          <w:rFonts w:ascii="Times New Roman" w:hAnsi="Times New Roman" w:cs="Times New Roman"/>
          <w:b/>
        </w:rPr>
        <w:t xml:space="preserve">Indicate whether the Applicant has provided evidence to support the below statements with either a Yes or No response. </w:t>
      </w:r>
      <w:r w:rsidRPr="008A5491">
        <w:rPr>
          <w:rFonts w:ascii="Times New Roman" w:hAnsi="Times New Roman" w:cs="Times New Roman"/>
          <w:b/>
        </w:rPr>
        <w:t xml:space="preserve">Your response should be based on a holistic review of the Applicant’s materials (Proof of citizenship/permanent residency, Transcripts, Application, A-ABFA Certification, Case Log, and Reference Forms). </w:t>
      </w:r>
      <w:r w:rsidRPr="008A5491">
        <w:rPr>
          <w:rFonts w:ascii="Times New Roman" w:hAnsi="Times New Roman" w:cs="Times New Roman"/>
          <w:b/>
          <w:color w:val="000000"/>
        </w:rPr>
        <w:t xml:space="preserve">Justification must be provided for any negative assessments. </w:t>
      </w:r>
      <w:r w:rsidRPr="008A5491">
        <w:rPr>
          <w:rFonts w:ascii="Times New Roman" w:hAnsi="Times New Roman" w:cs="Times New Roman"/>
          <w:b/>
        </w:rPr>
        <w:t>While Reviewer initials will remain confid</w:t>
      </w:r>
      <w:r w:rsidRPr="000A77D9">
        <w:rPr>
          <w:rFonts w:ascii="Times New Roman" w:hAnsi="Times New Roman" w:cs="Times New Roman"/>
          <w:b/>
        </w:rPr>
        <w:t>ential, the results and explanations provided may be shared with the Applicant.</w:t>
      </w:r>
    </w:p>
    <w:p w14:paraId="51A2A3CA" w14:textId="77777777" w:rsidR="00ED6330" w:rsidRPr="000A77D9" w:rsidRDefault="00ED6330" w:rsidP="00ED6330">
      <w:pPr>
        <w:pBdr>
          <w:top w:val="nil"/>
          <w:left w:val="nil"/>
          <w:bottom w:val="nil"/>
          <w:right w:val="nil"/>
          <w:between w:val="nil"/>
        </w:pBdr>
        <w:rPr>
          <w:rFonts w:ascii="Times New Roman" w:hAnsi="Times New Roman" w:cs="Times New Roman"/>
          <w:color w:val="000000"/>
        </w:rPr>
      </w:pPr>
    </w:p>
    <w:p w14:paraId="6772503A" w14:textId="77777777" w:rsidR="00ED6330" w:rsidRPr="000A77D9" w:rsidRDefault="00ED6330" w:rsidP="00ED6330">
      <w:pPr>
        <w:keepLines/>
        <w:rPr>
          <w:rFonts w:ascii="Times New Roman" w:hAnsi="Times New Roman" w:cs="Times New Roman"/>
          <w:color w:val="000000"/>
        </w:rPr>
      </w:pPr>
    </w:p>
    <w:tbl>
      <w:tblPr>
        <w:tblStyle w:val="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3EBA54B7" w14:textId="77777777" w:rsidTr="005F4041">
        <w:tc>
          <w:tcPr>
            <w:tcW w:w="5215" w:type="dxa"/>
          </w:tcPr>
          <w:p w14:paraId="277CA4BA" w14:textId="77777777" w:rsidR="00ED6330" w:rsidRPr="000A77D9" w:rsidRDefault="00ED6330" w:rsidP="005F4041">
            <w:pPr>
              <w:rPr>
                <w:rFonts w:ascii="Times New Roman" w:hAnsi="Times New Roman" w:cs="Times New Roman"/>
                <w:color w:val="000000"/>
              </w:rPr>
            </w:pPr>
          </w:p>
        </w:tc>
        <w:tc>
          <w:tcPr>
            <w:tcW w:w="2067" w:type="dxa"/>
          </w:tcPr>
          <w:p w14:paraId="73C83D5F" w14:textId="77777777" w:rsidR="00ED6330" w:rsidRPr="000A77D9" w:rsidRDefault="00ED6330" w:rsidP="005F4041">
            <w:pPr>
              <w:jc w:val="center"/>
              <w:rPr>
                <w:rFonts w:ascii="Times New Roman" w:hAnsi="Times New Roman" w:cs="Times New Roman"/>
                <w:b/>
                <w:bCs/>
                <w:color w:val="000000"/>
              </w:rPr>
            </w:pPr>
            <w:r w:rsidRPr="000A77D9">
              <w:rPr>
                <w:rFonts w:ascii="Times New Roman" w:hAnsi="Times New Roman" w:cs="Times New Roman"/>
                <w:b/>
                <w:bCs/>
                <w:color w:val="000000"/>
              </w:rPr>
              <w:t>Yes</w:t>
            </w:r>
          </w:p>
        </w:tc>
        <w:tc>
          <w:tcPr>
            <w:tcW w:w="2068" w:type="dxa"/>
          </w:tcPr>
          <w:p w14:paraId="63E7627E" w14:textId="77777777" w:rsidR="00ED6330" w:rsidRPr="000A77D9" w:rsidRDefault="00ED6330" w:rsidP="005F4041">
            <w:pPr>
              <w:jc w:val="center"/>
              <w:rPr>
                <w:rFonts w:ascii="Times New Roman" w:hAnsi="Times New Roman" w:cs="Times New Roman"/>
                <w:b/>
                <w:bCs/>
                <w:color w:val="000000"/>
              </w:rPr>
            </w:pPr>
            <w:r w:rsidRPr="000A77D9">
              <w:rPr>
                <w:rFonts w:ascii="Times New Roman" w:hAnsi="Times New Roman" w:cs="Times New Roman"/>
                <w:b/>
                <w:bCs/>
                <w:color w:val="000000"/>
              </w:rPr>
              <w:t>No</w:t>
            </w:r>
          </w:p>
        </w:tc>
      </w:tr>
      <w:tr w:rsidR="00ED6330" w:rsidRPr="000A77D9" w14:paraId="397C4672" w14:textId="77777777" w:rsidTr="005F4041">
        <w:tc>
          <w:tcPr>
            <w:tcW w:w="5215" w:type="dxa"/>
          </w:tcPr>
          <w:p w14:paraId="0D50BB43" w14:textId="77777777" w:rsidR="00ED6330" w:rsidRPr="000A77D9" w:rsidRDefault="00ED6330" w:rsidP="005F4041">
            <w:pPr>
              <w:rPr>
                <w:rFonts w:ascii="Times New Roman" w:hAnsi="Times New Roman" w:cs="Times New Roman"/>
                <w:color w:val="000000"/>
                <w:sz w:val="20"/>
                <w:szCs w:val="20"/>
              </w:rPr>
            </w:pPr>
            <w:r w:rsidRPr="000A77D9">
              <w:rPr>
                <w:rFonts w:ascii="Times New Roman" w:hAnsi="Times New Roman" w:cs="Times New Roman"/>
                <w:color w:val="000000"/>
                <w:sz w:val="20"/>
                <w:szCs w:val="20"/>
              </w:rPr>
              <w:t>The Applicant meets all credentials/requirements* or has obtained approval from the ABFA Board of Directors for all requested waiver(s).</w:t>
            </w:r>
          </w:p>
        </w:tc>
        <w:sdt>
          <w:sdtPr>
            <w:rPr>
              <w:rFonts w:ascii="Times New Roman" w:hAnsi="Times New Roman" w:cs="Times New Roman"/>
              <w:color w:val="000000"/>
              <w:sz w:val="36"/>
              <w:szCs w:val="36"/>
            </w:rPr>
            <w:id w:val="-1408767100"/>
            <w14:checkbox>
              <w14:checked w14:val="0"/>
              <w14:checkedState w14:val="2612" w14:font="MS Gothic"/>
              <w14:uncheckedState w14:val="2610" w14:font="MS Gothic"/>
            </w14:checkbox>
          </w:sdtPr>
          <w:sdtContent>
            <w:tc>
              <w:tcPr>
                <w:tcW w:w="2067" w:type="dxa"/>
                <w:vAlign w:val="center"/>
              </w:tcPr>
              <w:p w14:paraId="6D2CB774" w14:textId="77777777" w:rsidR="00ED6330" w:rsidRPr="000A77D9" w:rsidRDefault="00ED6330" w:rsidP="005F4041">
                <w:pPr>
                  <w:jc w:val="center"/>
                  <w:rPr>
                    <w:rFonts w:ascii="Times New Roman" w:hAnsi="Times New Roman" w:cs="Times New Roman"/>
                    <w:color w:val="000000"/>
                    <w:sz w:val="36"/>
                    <w:szCs w:val="36"/>
                  </w:rPr>
                </w:pPr>
                <w:r>
                  <w:rPr>
                    <w:rFonts w:ascii="MS Gothic" w:eastAsia="MS Gothic" w:hAnsi="MS Gothic" w:cs="Times New Roman" w:hint="eastAsia"/>
                    <w:color w:val="000000"/>
                    <w:sz w:val="36"/>
                    <w:szCs w:val="36"/>
                  </w:rPr>
                  <w:t>☐</w:t>
                </w:r>
              </w:p>
            </w:tc>
          </w:sdtContent>
        </w:sdt>
        <w:sdt>
          <w:sdtPr>
            <w:rPr>
              <w:rFonts w:ascii="Times New Roman" w:hAnsi="Times New Roman" w:cs="Times New Roman"/>
              <w:color w:val="000000"/>
              <w:sz w:val="36"/>
              <w:szCs w:val="36"/>
            </w:rPr>
            <w:id w:val="-1807919306"/>
            <w14:checkbox>
              <w14:checked w14:val="0"/>
              <w14:checkedState w14:val="2612" w14:font="MS Gothic"/>
              <w14:uncheckedState w14:val="2610" w14:font="MS Gothic"/>
            </w14:checkbox>
          </w:sdtPr>
          <w:sdtContent>
            <w:tc>
              <w:tcPr>
                <w:tcW w:w="2068" w:type="dxa"/>
                <w:vAlign w:val="center"/>
              </w:tcPr>
              <w:p w14:paraId="6786CD3B" w14:textId="77777777" w:rsidR="00ED6330" w:rsidRPr="000A77D9" w:rsidRDefault="00ED6330" w:rsidP="005F4041">
                <w:pPr>
                  <w:jc w:val="center"/>
                  <w:rPr>
                    <w:rFonts w:ascii="Times New Roman" w:hAnsi="Times New Roman" w:cs="Times New Roman"/>
                    <w:color w:val="000000"/>
                    <w:sz w:val="36"/>
                    <w:szCs w:val="36"/>
                  </w:rPr>
                </w:pPr>
                <w:r w:rsidRPr="000A77D9">
                  <w:rPr>
                    <w:rFonts w:ascii="Segoe UI Symbol" w:eastAsia="MS Gothic" w:hAnsi="Segoe UI Symbol" w:cs="Segoe UI Symbol"/>
                    <w:color w:val="000000"/>
                    <w:sz w:val="36"/>
                    <w:szCs w:val="36"/>
                  </w:rPr>
                  <w:t>☐</w:t>
                </w:r>
              </w:p>
            </w:tc>
          </w:sdtContent>
        </w:sdt>
      </w:tr>
    </w:tbl>
    <w:p w14:paraId="6FA76079" w14:textId="77777777" w:rsidR="00ED6330" w:rsidRDefault="00ED6330" w:rsidP="00ED6330">
      <w:pPr>
        <w:tabs>
          <w:tab w:val="left" w:pos="720"/>
        </w:tabs>
        <w:ind w:left="270"/>
        <w:rPr>
          <w:rFonts w:ascii="Times New Roman" w:hAnsi="Times New Roman" w:cs="Times New Roman"/>
          <w:color w:val="000000"/>
          <w:sz w:val="16"/>
          <w:szCs w:val="16"/>
        </w:rPr>
      </w:pPr>
      <w:r w:rsidRPr="000A77D9">
        <w:rPr>
          <w:rFonts w:ascii="Times New Roman" w:hAnsi="Times New Roman" w:cs="Times New Roman"/>
          <w:color w:val="000000"/>
          <w:sz w:val="16"/>
          <w:szCs w:val="16"/>
        </w:rPr>
        <w:t>*</w:t>
      </w:r>
      <w:r w:rsidRPr="008A5491">
        <w:rPr>
          <w:rFonts w:ascii="Times New Roman" w:hAnsi="Times New Roman" w:cs="Times New Roman"/>
          <w:color w:val="000000"/>
          <w:sz w:val="16"/>
          <w:szCs w:val="16"/>
        </w:rPr>
        <w:t>Citizenship/permanent resident of the U.S., Canada, or their possessions/territories, A-ABFA certification, and Ph.D. degree conferred in Anthropology with an emphasis in Biological/Forensic Anthropology from a U.S.-accredited institution</w:t>
      </w:r>
    </w:p>
    <w:p w14:paraId="032CF2BA" w14:textId="77777777" w:rsidR="00ED6330" w:rsidRPr="000A77D9" w:rsidRDefault="00ED6330" w:rsidP="00ED6330">
      <w:pPr>
        <w:tabs>
          <w:tab w:val="left" w:pos="720"/>
        </w:tabs>
        <w:rPr>
          <w:rFonts w:ascii="Times New Roman" w:hAnsi="Times New Roman" w:cs="Times New Roman"/>
          <w:color w:val="000000"/>
          <w:sz w:val="20"/>
          <w:szCs w:val="20"/>
        </w:rPr>
      </w:pPr>
      <w:r w:rsidRPr="000A77D9">
        <w:rPr>
          <w:rFonts w:ascii="Times New Roman" w:hAnsi="Times New Roman" w:cs="Times New Roman"/>
          <w:color w:val="000000"/>
          <w:sz w:val="20"/>
          <w:szCs w:val="20"/>
        </w:rPr>
        <w:t xml:space="preserve">If </w:t>
      </w:r>
      <w:proofErr w:type="gramStart"/>
      <w:r w:rsidRPr="000A77D9">
        <w:rPr>
          <w:rFonts w:ascii="Times New Roman" w:hAnsi="Times New Roman" w:cs="Times New Roman"/>
          <w:color w:val="000000"/>
          <w:sz w:val="20"/>
          <w:szCs w:val="20"/>
        </w:rPr>
        <w:t>No</w:t>
      </w:r>
      <w:proofErr w:type="gramEnd"/>
      <w:r w:rsidRPr="000A77D9">
        <w:rPr>
          <w:rFonts w:ascii="Times New Roman" w:hAnsi="Times New Roman" w:cs="Times New Roman"/>
          <w:color w:val="000000"/>
          <w:sz w:val="20"/>
          <w:szCs w:val="20"/>
        </w:rPr>
        <w:t xml:space="preserve">, explain your assessment: </w:t>
      </w:r>
    </w:p>
    <w:p w14:paraId="6E688B48" w14:textId="77777777" w:rsidR="00ED6330" w:rsidRPr="000A77D9" w:rsidRDefault="00ED6330" w:rsidP="00ED6330">
      <w:pPr>
        <w:rPr>
          <w:rFonts w:ascii="Times New Roman" w:hAnsi="Times New Roman" w:cs="Times New Roman"/>
          <w:color w:val="000000"/>
        </w:rPr>
      </w:pPr>
    </w:p>
    <w:p w14:paraId="3BB42E76" w14:textId="77777777" w:rsidR="00ED6330" w:rsidRPr="000A77D9" w:rsidRDefault="00ED6330" w:rsidP="00ED6330">
      <w:pPr>
        <w:rPr>
          <w:rFonts w:ascii="Times New Roman" w:hAnsi="Times New Roman" w:cs="Times New Roman"/>
          <w:color w:val="000000"/>
        </w:rPr>
      </w:pPr>
    </w:p>
    <w:p w14:paraId="0A67459A" w14:textId="77777777" w:rsidR="00ED6330" w:rsidRPr="000A77D9" w:rsidRDefault="00ED6330" w:rsidP="00ED6330">
      <w:pPr>
        <w:rPr>
          <w:rFonts w:ascii="Times New Roman" w:hAnsi="Times New Roman" w:cs="Times New Roman"/>
        </w:rPr>
      </w:pPr>
    </w:p>
    <w:tbl>
      <w:tblPr>
        <w:tblStyle w:val="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33C6B96B" w14:textId="77777777" w:rsidTr="005F4041">
        <w:tc>
          <w:tcPr>
            <w:tcW w:w="5215" w:type="dxa"/>
          </w:tcPr>
          <w:p w14:paraId="36E5EB87" w14:textId="77777777" w:rsidR="00ED6330" w:rsidRPr="000A77D9" w:rsidRDefault="00ED6330" w:rsidP="005F4041">
            <w:pPr>
              <w:rPr>
                <w:rFonts w:ascii="Times New Roman" w:hAnsi="Times New Roman" w:cs="Times New Roman"/>
                <w:b/>
              </w:rPr>
            </w:pPr>
          </w:p>
        </w:tc>
        <w:tc>
          <w:tcPr>
            <w:tcW w:w="2067" w:type="dxa"/>
          </w:tcPr>
          <w:p w14:paraId="2D8977EE"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Yes</w:t>
            </w:r>
          </w:p>
        </w:tc>
        <w:tc>
          <w:tcPr>
            <w:tcW w:w="2068" w:type="dxa"/>
          </w:tcPr>
          <w:p w14:paraId="0DCAAFCB"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No</w:t>
            </w:r>
          </w:p>
        </w:tc>
      </w:tr>
      <w:tr w:rsidR="00ED6330" w:rsidRPr="000A77D9" w14:paraId="0F3181A9" w14:textId="77777777" w:rsidTr="005F4041">
        <w:tc>
          <w:tcPr>
            <w:tcW w:w="5215" w:type="dxa"/>
          </w:tcPr>
          <w:p w14:paraId="69C3F9F6" w14:textId="77777777" w:rsidR="00ED6330" w:rsidRPr="000A77D9" w:rsidRDefault="00ED6330" w:rsidP="005F4041">
            <w:pPr>
              <w:rPr>
                <w:rFonts w:ascii="Times New Roman" w:hAnsi="Times New Roman" w:cs="Times New Roman"/>
                <w:b/>
                <w:sz w:val="20"/>
                <w:szCs w:val="20"/>
              </w:rPr>
            </w:pPr>
            <w:r w:rsidRPr="000A77D9">
              <w:rPr>
                <w:rFonts w:ascii="Times New Roman" w:hAnsi="Times New Roman" w:cs="Times New Roman"/>
                <w:sz w:val="20"/>
                <w:szCs w:val="20"/>
              </w:rPr>
              <w:t>The Applicant demonstrates acceptable involvement* in the discipline of forensic anthropology.</w:t>
            </w:r>
          </w:p>
        </w:tc>
        <w:sdt>
          <w:sdtPr>
            <w:rPr>
              <w:rFonts w:ascii="Times New Roman" w:hAnsi="Times New Roman" w:cs="Times New Roman"/>
              <w:color w:val="000000"/>
              <w:sz w:val="36"/>
              <w:szCs w:val="36"/>
            </w:rPr>
            <w:id w:val="271139974"/>
            <w14:checkbox>
              <w14:checked w14:val="0"/>
              <w14:checkedState w14:val="2612" w14:font="MS Gothic"/>
              <w14:uncheckedState w14:val="2610" w14:font="MS Gothic"/>
            </w14:checkbox>
          </w:sdtPr>
          <w:sdtContent>
            <w:tc>
              <w:tcPr>
                <w:tcW w:w="2067" w:type="dxa"/>
                <w:vAlign w:val="center"/>
              </w:tcPr>
              <w:p w14:paraId="1E594622"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sdt>
          <w:sdtPr>
            <w:rPr>
              <w:rFonts w:ascii="Times New Roman" w:hAnsi="Times New Roman" w:cs="Times New Roman"/>
              <w:color w:val="000000"/>
              <w:sz w:val="36"/>
              <w:szCs w:val="36"/>
            </w:rPr>
            <w:id w:val="270822831"/>
            <w14:checkbox>
              <w14:checked w14:val="0"/>
              <w14:checkedState w14:val="2612" w14:font="MS Gothic"/>
              <w14:uncheckedState w14:val="2610" w14:font="MS Gothic"/>
            </w14:checkbox>
          </w:sdtPr>
          <w:sdtContent>
            <w:tc>
              <w:tcPr>
                <w:tcW w:w="2068" w:type="dxa"/>
                <w:vAlign w:val="center"/>
              </w:tcPr>
              <w:p w14:paraId="61E4522D"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tr>
    </w:tbl>
    <w:p w14:paraId="7947E6CA" w14:textId="77777777" w:rsidR="00ED6330" w:rsidRPr="000A77D9" w:rsidRDefault="00ED6330" w:rsidP="00ED6330">
      <w:pPr>
        <w:ind w:left="270"/>
        <w:rPr>
          <w:rFonts w:ascii="Times New Roman" w:hAnsi="Times New Roman" w:cs="Times New Roman"/>
          <w:sz w:val="16"/>
          <w:szCs w:val="16"/>
        </w:rPr>
      </w:pPr>
      <w:r w:rsidRPr="000A77D9">
        <w:rPr>
          <w:rFonts w:ascii="Times New Roman" w:hAnsi="Times New Roman" w:cs="Times New Roman"/>
          <w:sz w:val="16"/>
          <w:szCs w:val="16"/>
        </w:rPr>
        <w:t xml:space="preserve">*Can include </w:t>
      </w:r>
      <w:r>
        <w:rPr>
          <w:rFonts w:ascii="Times New Roman" w:hAnsi="Times New Roman" w:cs="Times New Roman"/>
          <w:sz w:val="16"/>
          <w:szCs w:val="16"/>
        </w:rPr>
        <w:t>previous/</w:t>
      </w:r>
      <w:r w:rsidRPr="000A77D9">
        <w:rPr>
          <w:rFonts w:ascii="Times New Roman" w:hAnsi="Times New Roman" w:cs="Times New Roman"/>
          <w:sz w:val="16"/>
          <w:szCs w:val="16"/>
        </w:rPr>
        <w:t xml:space="preserve">current involvement in forensic anthropology casework, professional memberships, publications, presentations, coursework, etc., with the intent of continued involvement  </w:t>
      </w:r>
    </w:p>
    <w:p w14:paraId="566DCEA4" w14:textId="77777777" w:rsidR="00ED6330" w:rsidRPr="000A77D9" w:rsidRDefault="00ED6330" w:rsidP="00ED6330">
      <w:pPr>
        <w:tabs>
          <w:tab w:val="left" w:pos="360"/>
        </w:tabs>
        <w:ind w:left="360" w:hanging="90"/>
        <w:rPr>
          <w:rFonts w:ascii="Times New Roman" w:hAnsi="Times New Roman" w:cs="Times New Roman"/>
          <w:sz w:val="16"/>
          <w:szCs w:val="16"/>
        </w:rPr>
      </w:pPr>
      <w:r w:rsidRPr="000A77D9">
        <w:rPr>
          <w:rFonts w:ascii="Times New Roman" w:hAnsi="Times New Roman" w:cs="Times New Roman"/>
          <w:b/>
          <w:bCs/>
          <w:sz w:val="16"/>
          <w:szCs w:val="16"/>
        </w:rPr>
        <w:t>Note:</w:t>
      </w:r>
      <w:r w:rsidRPr="000A77D9">
        <w:rPr>
          <w:rFonts w:ascii="Times New Roman" w:hAnsi="Times New Roman" w:cs="Times New Roman"/>
          <w:sz w:val="16"/>
          <w:szCs w:val="16"/>
        </w:rPr>
        <w:t xml:space="preserve"> Applicant does not need to demonstrate involvement in all areas to sit for the exam </w:t>
      </w:r>
    </w:p>
    <w:p w14:paraId="4D9D3BC6" w14:textId="77777777" w:rsidR="00ED6330" w:rsidRPr="000A77D9" w:rsidRDefault="00ED6330" w:rsidP="00ED6330">
      <w:pPr>
        <w:pStyle w:val="NoSpacing"/>
        <w:rPr>
          <w:rFonts w:ascii="Times New Roman" w:hAnsi="Times New Roman" w:cs="Times New Roman"/>
          <w:sz w:val="20"/>
          <w:szCs w:val="20"/>
        </w:rPr>
      </w:pPr>
      <w:r w:rsidRPr="000A77D9">
        <w:rPr>
          <w:rFonts w:ascii="Times New Roman" w:hAnsi="Times New Roman" w:cs="Times New Roman"/>
          <w:sz w:val="20"/>
          <w:szCs w:val="20"/>
        </w:rPr>
        <w:t xml:space="preserve">If </w:t>
      </w:r>
      <w:proofErr w:type="gramStart"/>
      <w:r w:rsidRPr="000A77D9">
        <w:rPr>
          <w:rFonts w:ascii="Times New Roman" w:hAnsi="Times New Roman" w:cs="Times New Roman"/>
          <w:sz w:val="20"/>
          <w:szCs w:val="20"/>
        </w:rPr>
        <w:t>No</w:t>
      </w:r>
      <w:proofErr w:type="gramEnd"/>
      <w:r w:rsidRPr="000A77D9">
        <w:rPr>
          <w:rFonts w:ascii="Times New Roman" w:hAnsi="Times New Roman" w:cs="Times New Roman"/>
          <w:sz w:val="20"/>
          <w:szCs w:val="20"/>
        </w:rPr>
        <w:t xml:space="preserve">, explain your assessment: </w:t>
      </w:r>
    </w:p>
    <w:p w14:paraId="240AFEBC" w14:textId="77777777" w:rsidR="00ED6330" w:rsidRPr="000A77D9" w:rsidRDefault="00ED6330" w:rsidP="00ED6330">
      <w:pPr>
        <w:pStyle w:val="NoSpacing"/>
        <w:rPr>
          <w:rFonts w:ascii="Times New Roman" w:hAnsi="Times New Roman" w:cs="Times New Roman"/>
        </w:rPr>
      </w:pPr>
    </w:p>
    <w:p w14:paraId="54DB4A09" w14:textId="77777777" w:rsidR="00ED6330" w:rsidRPr="000A77D9" w:rsidRDefault="00ED6330" w:rsidP="00ED6330">
      <w:pPr>
        <w:pStyle w:val="NoSpacing"/>
        <w:rPr>
          <w:rFonts w:ascii="Times New Roman" w:hAnsi="Times New Roman" w:cs="Times New Roman"/>
        </w:rPr>
      </w:pPr>
    </w:p>
    <w:p w14:paraId="7BB43001" w14:textId="77777777" w:rsidR="00ED6330" w:rsidRPr="000A77D9" w:rsidRDefault="00ED6330" w:rsidP="00ED6330">
      <w:pPr>
        <w:pBdr>
          <w:top w:val="nil"/>
          <w:left w:val="nil"/>
          <w:bottom w:val="nil"/>
          <w:right w:val="nil"/>
          <w:between w:val="nil"/>
        </w:pBdr>
        <w:rPr>
          <w:rFonts w:ascii="Times New Roman" w:hAnsi="Times New Roman" w:cs="Times New Roman"/>
        </w:rPr>
      </w:pPr>
      <w:r w:rsidRPr="000A77D9">
        <w:rPr>
          <w:rFonts w:ascii="Times New Roman" w:hAnsi="Times New Roman" w:cs="Times New Roman"/>
          <w:color w:val="000000"/>
        </w:rPr>
        <w:t xml:space="preserve"> </w:t>
      </w:r>
    </w:p>
    <w:tbl>
      <w:tblPr>
        <w:tblStyle w:val="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1E2C3DEB" w14:textId="77777777" w:rsidTr="005F4041">
        <w:tc>
          <w:tcPr>
            <w:tcW w:w="5215" w:type="dxa"/>
          </w:tcPr>
          <w:p w14:paraId="4AA2966A" w14:textId="77777777" w:rsidR="00ED6330" w:rsidRPr="000A77D9" w:rsidRDefault="00ED6330" w:rsidP="005F4041">
            <w:pPr>
              <w:rPr>
                <w:rFonts w:ascii="Times New Roman" w:hAnsi="Times New Roman" w:cs="Times New Roman"/>
                <w:b/>
              </w:rPr>
            </w:pPr>
          </w:p>
        </w:tc>
        <w:tc>
          <w:tcPr>
            <w:tcW w:w="2067" w:type="dxa"/>
          </w:tcPr>
          <w:p w14:paraId="5A714AAE"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Yes</w:t>
            </w:r>
          </w:p>
        </w:tc>
        <w:tc>
          <w:tcPr>
            <w:tcW w:w="2068" w:type="dxa"/>
          </w:tcPr>
          <w:p w14:paraId="474ADDD0"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No</w:t>
            </w:r>
          </w:p>
        </w:tc>
      </w:tr>
      <w:tr w:rsidR="00ED6330" w:rsidRPr="000A77D9" w14:paraId="0C32AC9D" w14:textId="77777777" w:rsidTr="005F4041">
        <w:tc>
          <w:tcPr>
            <w:tcW w:w="5215" w:type="dxa"/>
          </w:tcPr>
          <w:p w14:paraId="2250338B" w14:textId="77777777" w:rsidR="00ED6330" w:rsidRPr="008A5491" w:rsidRDefault="00ED6330" w:rsidP="005F4041">
            <w:pPr>
              <w:rPr>
                <w:rFonts w:ascii="Times New Roman" w:hAnsi="Times New Roman" w:cs="Times New Roman"/>
                <w:b/>
                <w:sz w:val="20"/>
                <w:szCs w:val="20"/>
              </w:rPr>
            </w:pPr>
            <w:r w:rsidRPr="008A5491">
              <w:rPr>
                <w:rFonts w:ascii="Times New Roman" w:hAnsi="Times New Roman" w:cs="Times New Roman"/>
                <w:sz w:val="20"/>
                <w:szCs w:val="20"/>
              </w:rPr>
              <w:t>Applicant met Case Log requirements, as outlined on the Case Log form.</w:t>
            </w:r>
          </w:p>
        </w:tc>
        <w:sdt>
          <w:sdtPr>
            <w:rPr>
              <w:rFonts w:ascii="Times New Roman" w:hAnsi="Times New Roman" w:cs="Times New Roman"/>
              <w:color w:val="000000"/>
              <w:sz w:val="36"/>
              <w:szCs w:val="36"/>
            </w:rPr>
            <w:id w:val="814764085"/>
            <w14:checkbox>
              <w14:checked w14:val="0"/>
              <w14:checkedState w14:val="2612" w14:font="MS Gothic"/>
              <w14:uncheckedState w14:val="2610" w14:font="MS Gothic"/>
            </w14:checkbox>
          </w:sdtPr>
          <w:sdtContent>
            <w:tc>
              <w:tcPr>
                <w:tcW w:w="2067" w:type="dxa"/>
                <w:vAlign w:val="center"/>
              </w:tcPr>
              <w:p w14:paraId="79D626CC"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sdt>
          <w:sdtPr>
            <w:rPr>
              <w:rFonts w:ascii="Times New Roman" w:hAnsi="Times New Roman" w:cs="Times New Roman"/>
              <w:color w:val="000000"/>
              <w:sz w:val="36"/>
              <w:szCs w:val="36"/>
            </w:rPr>
            <w:id w:val="1480267161"/>
            <w14:checkbox>
              <w14:checked w14:val="0"/>
              <w14:checkedState w14:val="2612" w14:font="MS Gothic"/>
              <w14:uncheckedState w14:val="2610" w14:font="MS Gothic"/>
            </w14:checkbox>
          </w:sdtPr>
          <w:sdtContent>
            <w:tc>
              <w:tcPr>
                <w:tcW w:w="2068" w:type="dxa"/>
                <w:vAlign w:val="center"/>
              </w:tcPr>
              <w:p w14:paraId="279B4F01"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tr>
    </w:tbl>
    <w:p w14:paraId="0F14AEF2" w14:textId="77777777" w:rsidR="00ED6330" w:rsidRPr="000A77D9" w:rsidRDefault="00ED6330" w:rsidP="00ED6330">
      <w:pPr>
        <w:pStyle w:val="NoSpacing"/>
        <w:rPr>
          <w:rFonts w:ascii="Times New Roman" w:hAnsi="Times New Roman" w:cs="Times New Roman"/>
          <w:sz w:val="20"/>
          <w:szCs w:val="20"/>
        </w:rPr>
      </w:pPr>
      <w:r w:rsidRPr="000A77D9">
        <w:rPr>
          <w:rFonts w:ascii="Times New Roman" w:hAnsi="Times New Roman" w:cs="Times New Roman"/>
          <w:sz w:val="20"/>
          <w:szCs w:val="20"/>
        </w:rPr>
        <w:t xml:space="preserve">If </w:t>
      </w:r>
      <w:proofErr w:type="gramStart"/>
      <w:r w:rsidRPr="000A77D9">
        <w:rPr>
          <w:rFonts w:ascii="Times New Roman" w:hAnsi="Times New Roman" w:cs="Times New Roman"/>
          <w:sz w:val="20"/>
          <w:szCs w:val="20"/>
        </w:rPr>
        <w:t>No</w:t>
      </w:r>
      <w:proofErr w:type="gramEnd"/>
      <w:r w:rsidRPr="000A77D9">
        <w:rPr>
          <w:rFonts w:ascii="Times New Roman" w:hAnsi="Times New Roman" w:cs="Times New Roman"/>
          <w:sz w:val="20"/>
          <w:szCs w:val="20"/>
        </w:rPr>
        <w:t xml:space="preserve">, list skills lacking verification: </w:t>
      </w:r>
    </w:p>
    <w:p w14:paraId="27883E53" w14:textId="77777777" w:rsidR="00ED6330" w:rsidRPr="000A77D9" w:rsidRDefault="00ED6330" w:rsidP="00ED6330">
      <w:pPr>
        <w:pStyle w:val="NoSpacing"/>
        <w:rPr>
          <w:rFonts w:ascii="Times New Roman" w:hAnsi="Times New Roman" w:cs="Times New Roman"/>
          <w:color w:val="000000"/>
        </w:rPr>
      </w:pPr>
    </w:p>
    <w:p w14:paraId="30CBC9C6" w14:textId="77777777" w:rsidR="00ED6330" w:rsidRPr="000A77D9" w:rsidRDefault="00ED6330" w:rsidP="00ED6330">
      <w:pPr>
        <w:pBdr>
          <w:top w:val="nil"/>
          <w:left w:val="nil"/>
          <w:bottom w:val="nil"/>
          <w:right w:val="nil"/>
          <w:between w:val="nil"/>
        </w:pBdr>
        <w:rPr>
          <w:rFonts w:ascii="Times New Roman" w:hAnsi="Times New Roman" w:cs="Times New Roman"/>
          <w:color w:val="000000"/>
        </w:rPr>
      </w:pPr>
    </w:p>
    <w:p w14:paraId="15087FAF" w14:textId="77777777" w:rsidR="00ED6330" w:rsidRPr="000A77D9" w:rsidRDefault="00ED6330" w:rsidP="00ED6330">
      <w:pPr>
        <w:pBdr>
          <w:top w:val="nil"/>
          <w:left w:val="nil"/>
          <w:bottom w:val="nil"/>
          <w:right w:val="nil"/>
          <w:between w:val="nil"/>
        </w:pBdr>
        <w:rPr>
          <w:rFonts w:ascii="Times New Roman" w:hAnsi="Times New Roman" w:cs="Times New Roman"/>
          <w:color w:val="000000"/>
        </w:rPr>
      </w:pP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1A4670ED" w14:textId="77777777" w:rsidTr="005F4041">
        <w:tc>
          <w:tcPr>
            <w:tcW w:w="5215" w:type="dxa"/>
          </w:tcPr>
          <w:p w14:paraId="02170C62" w14:textId="77777777" w:rsidR="00ED6330" w:rsidRPr="000A77D9" w:rsidRDefault="00ED6330" w:rsidP="005F4041">
            <w:pPr>
              <w:rPr>
                <w:rFonts w:ascii="Times New Roman" w:hAnsi="Times New Roman" w:cs="Times New Roman"/>
                <w:b/>
              </w:rPr>
            </w:pPr>
          </w:p>
        </w:tc>
        <w:tc>
          <w:tcPr>
            <w:tcW w:w="2067" w:type="dxa"/>
          </w:tcPr>
          <w:p w14:paraId="4942BABB"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Yes</w:t>
            </w:r>
          </w:p>
        </w:tc>
        <w:tc>
          <w:tcPr>
            <w:tcW w:w="2068" w:type="dxa"/>
          </w:tcPr>
          <w:p w14:paraId="20027B71"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No</w:t>
            </w:r>
          </w:p>
        </w:tc>
      </w:tr>
      <w:tr w:rsidR="00ED6330" w:rsidRPr="000A77D9" w14:paraId="542AAE85" w14:textId="77777777" w:rsidTr="005F4041">
        <w:tc>
          <w:tcPr>
            <w:tcW w:w="5215" w:type="dxa"/>
          </w:tcPr>
          <w:p w14:paraId="1B66E388" w14:textId="77777777" w:rsidR="00ED6330" w:rsidRPr="000A77D9" w:rsidRDefault="00ED6330" w:rsidP="005F4041">
            <w:pPr>
              <w:rPr>
                <w:rFonts w:ascii="Times New Roman" w:hAnsi="Times New Roman" w:cs="Times New Roman"/>
                <w:b/>
                <w:sz w:val="20"/>
                <w:szCs w:val="20"/>
              </w:rPr>
            </w:pPr>
            <w:r w:rsidRPr="000A77D9">
              <w:rPr>
                <w:rFonts w:ascii="Times New Roman" w:hAnsi="Times New Roman" w:cs="Times New Roman"/>
                <w:sz w:val="20"/>
                <w:szCs w:val="20"/>
              </w:rPr>
              <w:t xml:space="preserve">Reference forms are </w:t>
            </w:r>
            <w:proofErr w:type="gramStart"/>
            <w:r w:rsidRPr="000A77D9">
              <w:rPr>
                <w:rFonts w:ascii="Times New Roman" w:hAnsi="Times New Roman" w:cs="Times New Roman"/>
                <w:sz w:val="20"/>
                <w:szCs w:val="20"/>
              </w:rPr>
              <w:t>appropriate,*</w:t>
            </w:r>
            <w:proofErr w:type="gramEnd"/>
            <w:r w:rsidRPr="000A77D9">
              <w:rPr>
                <w:rFonts w:ascii="Times New Roman" w:hAnsi="Times New Roman" w:cs="Times New Roman"/>
                <w:sz w:val="20"/>
                <w:szCs w:val="20"/>
              </w:rPr>
              <w:t xml:space="preserve"> support the Applicant sitting for the exam, and indicate no professional or ethical concerns (i.e., </w:t>
            </w:r>
            <w:r>
              <w:rPr>
                <w:rFonts w:ascii="Times New Roman" w:hAnsi="Times New Roman" w:cs="Times New Roman"/>
                <w:sz w:val="20"/>
                <w:szCs w:val="20"/>
              </w:rPr>
              <w:t>all scores are “Good” or “Excellent”</w:t>
            </w:r>
            <w:r w:rsidRPr="000A77D9">
              <w:rPr>
                <w:rFonts w:ascii="Times New Roman" w:hAnsi="Times New Roman" w:cs="Times New Roman"/>
                <w:sz w:val="20"/>
                <w:szCs w:val="20"/>
              </w:rPr>
              <w:t>).</w:t>
            </w:r>
          </w:p>
        </w:tc>
        <w:sdt>
          <w:sdtPr>
            <w:rPr>
              <w:rFonts w:ascii="Times New Roman" w:hAnsi="Times New Roman" w:cs="Times New Roman"/>
              <w:color w:val="000000"/>
              <w:sz w:val="36"/>
              <w:szCs w:val="36"/>
            </w:rPr>
            <w:id w:val="-495497406"/>
            <w14:checkbox>
              <w14:checked w14:val="0"/>
              <w14:checkedState w14:val="2612" w14:font="MS Gothic"/>
              <w14:uncheckedState w14:val="2610" w14:font="MS Gothic"/>
            </w14:checkbox>
          </w:sdtPr>
          <w:sdtContent>
            <w:tc>
              <w:tcPr>
                <w:tcW w:w="2067" w:type="dxa"/>
                <w:vAlign w:val="center"/>
              </w:tcPr>
              <w:p w14:paraId="55338B0F"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sdt>
          <w:sdtPr>
            <w:rPr>
              <w:rFonts w:ascii="Times New Roman" w:hAnsi="Times New Roman" w:cs="Times New Roman"/>
              <w:color w:val="000000"/>
              <w:sz w:val="36"/>
              <w:szCs w:val="36"/>
            </w:rPr>
            <w:id w:val="-145744666"/>
            <w14:checkbox>
              <w14:checked w14:val="0"/>
              <w14:checkedState w14:val="2612" w14:font="MS Gothic"/>
              <w14:uncheckedState w14:val="2610" w14:font="MS Gothic"/>
            </w14:checkbox>
          </w:sdtPr>
          <w:sdtContent>
            <w:tc>
              <w:tcPr>
                <w:tcW w:w="2068" w:type="dxa"/>
                <w:vAlign w:val="center"/>
              </w:tcPr>
              <w:p w14:paraId="356A9032"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tr>
    </w:tbl>
    <w:p w14:paraId="047614CA" w14:textId="77777777" w:rsidR="00ED6330" w:rsidRPr="000A77D9" w:rsidRDefault="00ED6330" w:rsidP="00ED6330">
      <w:pPr>
        <w:ind w:left="270"/>
        <w:rPr>
          <w:rFonts w:ascii="Times New Roman" w:hAnsi="Times New Roman" w:cs="Times New Roman"/>
          <w:bCs/>
          <w:color w:val="FF0000"/>
          <w:sz w:val="16"/>
          <w:szCs w:val="16"/>
        </w:rPr>
      </w:pPr>
      <w:r w:rsidRPr="000A77D9">
        <w:rPr>
          <w:rFonts w:ascii="Times New Roman" w:hAnsi="Times New Roman" w:cs="Times New Roman"/>
          <w:b/>
          <w:sz w:val="16"/>
          <w:szCs w:val="16"/>
        </w:rPr>
        <w:t>*</w:t>
      </w:r>
      <w:r w:rsidRPr="000A77D9">
        <w:rPr>
          <w:rFonts w:ascii="Times New Roman" w:hAnsi="Times New Roman" w:cs="Times New Roman"/>
          <w:bCs/>
          <w:sz w:val="16"/>
          <w:szCs w:val="16"/>
        </w:rPr>
        <w:t>At least one form must be completed by a D-ABFA, and all are at least somewhat familiar with the applicant’s education, forensic casework/training, and character</w:t>
      </w:r>
    </w:p>
    <w:p w14:paraId="41082F26" w14:textId="77777777" w:rsidR="00ED6330" w:rsidRPr="000A77D9" w:rsidRDefault="00ED6330" w:rsidP="00ED6330">
      <w:pPr>
        <w:pStyle w:val="NoSpacing"/>
        <w:rPr>
          <w:rFonts w:ascii="Times New Roman" w:hAnsi="Times New Roman" w:cs="Times New Roman"/>
        </w:rPr>
      </w:pPr>
      <w:r w:rsidRPr="000A77D9">
        <w:rPr>
          <w:rFonts w:ascii="Times New Roman" w:hAnsi="Times New Roman" w:cs="Times New Roman"/>
        </w:rPr>
        <w:t xml:space="preserve">If </w:t>
      </w:r>
      <w:proofErr w:type="gramStart"/>
      <w:r w:rsidRPr="000A77D9">
        <w:rPr>
          <w:rFonts w:ascii="Times New Roman" w:hAnsi="Times New Roman" w:cs="Times New Roman"/>
        </w:rPr>
        <w:t>No</w:t>
      </w:r>
      <w:proofErr w:type="gramEnd"/>
      <w:r w:rsidRPr="000A77D9">
        <w:rPr>
          <w:rFonts w:ascii="Times New Roman" w:hAnsi="Times New Roman" w:cs="Times New Roman"/>
        </w:rPr>
        <w:t xml:space="preserve">, explain your assessment: </w:t>
      </w:r>
    </w:p>
    <w:p w14:paraId="72058D42" w14:textId="77777777" w:rsidR="00ED6330" w:rsidRDefault="00ED6330" w:rsidP="00ED6330">
      <w:pPr>
        <w:pStyle w:val="NoSpacing"/>
        <w:rPr>
          <w:rFonts w:ascii="Times New Roman" w:hAnsi="Times New Roman" w:cs="Times New Roman"/>
        </w:rPr>
      </w:pPr>
    </w:p>
    <w:p w14:paraId="5A090F9E" w14:textId="77777777" w:rsidR="00ED6330" w:rsidRPr="000A77D9" w:rsidRDefault="00ED6330" w:rsidP="00ED6330">
      <w:pPr>
        <w:pStyle w:val="NoSpacing"/>
        <w:rPr>
          <w:rFonts w:ascii="Times New Roman" w:hAnsi="Times New Roman" w:cs="Times New Roman"/>
        </w:rPr>
      </w:pPr>
    </w:p>
    <w:p w14:paraId="28A8F6F1" w14:textId="77777777" w:rsidR="00ED6330" w:rsidRDefault="00ED6330" w:rsidP="00ED6330">
      <w:pPr>
        <w:pStyle w:val="NoSpacing"/>
        <w:rPr>
          <w:rFonts w:ascii="Times New Roman" w:hAnsi="Times New Roman" w:cs="Times New Roman"/>
        </w:rPr>
      </w:pPr>
    </w:p>
    <w:p w14:paraId="75164D85" w14:textId="77777777" w:rsidR="00ED6330" w:rsidRPr="000A77D9" w:rsidRDefault="00ED6330" w:rsidP="00ED6330">
      <w:pPr>
        <w:pStyle w:val="NoSpacing"/>
        <w:rPr>
          <w:rFonts w:ascii="Times New Roman" w:hAnsi="Times New Roman" w:cs="Times New Roman"/>
        </w:rPr>
      </w:pPr>
    </w:p>
    <w:tbl>
      <w:tblPr>
        <w:tblStyle w:val="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2067"/>
        <w:gridCol w:w="2068"/>
      </w:tblGrid>
      <w:tr w:rsidR="00ED6330" w:rsidRPr="000A77D9" w14:paraId="28BC355B" w14:textId="77777777" w:rsidTr="005F4041">
        <w:tc>
          <w:tcPr>
            <w:tcW w:w="5215" w:type="dxa"/>
          </w:tcPr>
          <w:p w14:paraId="73A8DC94" w14:textId="77777777" w:rsidR="00ED6330" w:rsidRPr="000A77D9" w:rsidRDefault="00ED6330" w:rsidP="005F4041">
            <w:pPr>
              <w:rPr>
                <w:rFonts w:ascii="Times New Roman" w:hAnsi="Times New Roman" w:cs="Times New Roman"/>
                <w:b/>
              </w:rPr>
            </w:pPr>
            <w:r w:rsidRPr="000A77D9">
              <w:rPr>
                <w:rFonts w:ascii="Times New Roman" w:hAnsi="Times New Roman" w:cs="Times New Roman"/>
                <w:b/>
              </w:rPr>
              <w:t>Overall Assessment</w:t>
            </w:r>
          </w:p>
        </w:tc>
        <w:tc>
          <w:tcPr>
            <w:tcW w:w="2067" w:type="dxa"/>
          </w:tcPr>
          <w:p w14:paraId="3022FDF2"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Yes</w:t>
            </w:r>
          </w:p>
        </w:tc>
        <w:tc>
          <w:tcPr>
            <w:tcW w:w="2068" w:type="dxa"/>
          </w:tcPr>
          <w:p w14:paraId="49750135" w14:textId="77777777" w:rsidR="00ED6330" w:rsidRPr="000A77D9" w:rsidRDefault="00ED6330" w:rsidP="005F4041">
            <w:pPr>
              <w:jc w:val="center"/>
              <w:rPr>
                <w:rFonts w:ascii="Times New Roman" w:hAnsi="Times New Roman" w:cs="Times New Roman"/>
                <w:b/>
              </w:rPr>
            </w:pPr>
            <w:r w:rsidRPr="000A77D9">
              <w:rPr>
                <w:rFonts w:ascii="Times New Roman" w:hAnsi="Times New Roman" w:cs="Times New Roman"/>
                <w:b/>
              </w:rPr>
              <w:t>No</w:t>
            </w:r>
          </w:p>
        </w:tc>
      </w:tr>
      <w:tr w:rsidR="00ED6330" w:rsidRPr="000A77D9" w14:paraId="7A479A9A" w14:textId="77777777" w:rsidTr="005F4041">
        <w:tc>
          <w:tcPr>
            <w:tcW w:w="5215" w:type="dxa"/>
          </w:tcPr>
          <w:p w14:paraId="5757BB80" w14:textId="77777777" w:rsidR="00ED6330" w:rsidRPr="000A77D9" w:rsidRDefault="00ED6330" w:rsidP="005F4041">
            <w:pPr>
              <w:rPr>
                <w:rFonts w:ascii="Times New Roman" w:hAnsi="Times New Roman" w:cs="Times New Roman"/>
                <w:b/>
                <w:sz w:val="20"/>
                <w:szCs w:val="20"/>
              </w:rPr>
            </w:pPr>
            <w:proofErr w:type="gramStart"/>
            <w:r w:rsidRPr="000A77D9">
              <w:rPr>
                <w:rFonts w:ascii="Times New Roman" w:hAnsi="Times New Roman" w:cs="Times New Roman"/>
                <w:bCs/>
                <w:sz w:val="20"/>
                <w:szCs w:val="20"/>
              </w:rPr>
              <w:t>All of</w:t>
            </w:r>
            <w:proofErr w:type="gramEnd"/>
            <w:r w:rsidRPr="000A77D9">
              <w:rPr>
                <w:rFonts w:ascii="Times New Roman" w:hAnsi="Times New Roman" w:cs="Times New Roman"/>
                <w:bCs/>
                <w:sz w:val="20"/>
                <w:szCs w:val="20"/>
              </w:rPr>
              <w:t xml:space="preserve"> the above responses are "Yes," and</w:t>
            </w:r>
            <w:r w:rsidRPr="000A77D9">
              <w:rPr>
                <w:rFonts w:ascii="Times New Roman" w:hAnsi="Times New Roman" w:cs="Times New Roman"/>
                <w:b/>
                <w:sz w:val="20"/>
                <w:szCs w:val="20"/>
              </w:rPr>
              <w:t xml:space="preserve"> </w:t>
            </w:r>
            <w:r w:rsidRPr="000A77D9">
              <w:rPr>
                <w:rFonts w:ascii="Times New Roman" w:hAnsi="Times New Roman" w:cs="Times New Roman"/>
                <w:sz w:val="20"/>
                <w:szCs w:val="20"/>
              </w:rPr>
              <w:t xml:space="preserve">I find the Applicant eligible to sit for the ABFA </w:t>
            </w:r>
            <w:r>
              <w:rPr>
                <w:rFonts w:ascii="Times New Roman" w:hAnsi="Times New Roman" w:cs="Times New Roman"/>
                <w:sz w:val="20"/>
                <w:szCs w:val="20"/>
              </w:rPr>
              <w:t>Diplomate</w:t>
            </w:r>
            <w:r w:rsidRPr="000A77D9">
              <w:rPr>
                <w:rFonts w:ascii="Times New Roman" w:hAnsi="Times New Roman" w:cs="Times New Roman"/>
                <w:sz w:val="20"/>
                <w:szCs w:val="20"/>
              </w:rPr>
              <w:t xml:space="preserve"> Examination.</w:t>
            </w:r>
          </w:p>
        </w:tc>
        <w:sdt>
          <w:sdtPr>
            <w:rPr>
              <w:rFonts w:ascii="Times New Roman" w:hAnsi="Times New Roman" w:cs="Times New Roman"/>
              <w:color w:val="000000"/>
              <w:sz w:val="36"/>
              <w:szCs w:val="36"/>
            </w:rPr>
            <w:id w:val="-217509646"/>
            <w14:checkbox>
              <w14:checked w14:val="0"/>
              <w14:checkedState w14:val="2612" w14:font="MS Gothic"/>
              <w14:uncheckedState w14:val="2610" w14:font="MS Gothic"/>
            </w14:checkbox>
          </w:sdtPr>
          <w:sdtContent>
            <w:tc>
              <w:tcPr>
                <w:tcW w:w="2067" w:type="dxa"/>
                <w:vAlign w:val="center"/>
              </w:tcPr>
              <w:p w14:paraId="5BC0F65D"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sdt>
          <w:sdtPr>
            <w:rPr>
              <w:rFonts w:ascii="Times New Roman" w:hAnsi="Times New Roman" w:cs="Times New Roman"/>
              <w:color w:val="000000"/>
              <w:sz w:val="36"/>
              <w:szCs w:val="36"/>
            </w:rPr>
            <w:id w:val="1755859395"/>
            <w14:checkbox>
              <w14:checked w14:val="0"/>
              <w14:checkedState w14:val="2612" w14:font="MS Gothic"/>
              <w14:uncheckedState w14:val="2610" w14:font="MS Gothic"/>
            </w14:checkbox>
          </w:sdtPr>
          <w:sdtContent>
            <w:tc>
              <w:tcPr>
                <w:tcW w:w="2068" w:type="dxa"/>
                <w:vAlign w:val="center"/>
              </w:tcPr>
              <w:p w14:paraId="14B837F6" w14:textId="77777777" w:rsidR="00ED6330" w:rsidRPr="000A77D9" w:rsidRDefault="00ED6330" w:rsidP="005F4041">
                <w:pPr>
                  <w:jc w:val="center"/>
                  <w:rPr>
                    <w:rFonts w:ascii="Times New Roman" w:hAnsi="Times New Roman" w:cs="Times New Roman"/>
                    <w:b/>
                  </w:rPr>
                </w:pPr>
                <w:r w:rsidRPr="000A77D9">
                  <w:rPr>
                    <w:rFonts w:ascii="Segoe UI Symbol" w:eastAsia="MS Gothic" w:hAnsi="Segoe UI Symbol" w:cs="Segoe UI Symbol"/>
                    <w:color w:val="000000"/>
                    <w:sz w:val="36"/>
                    <w:szCs w:val="36"/>
                  </w:rPr>
                  <w:t>☐</w:t>
                </w:r>
              </w:p>
            </w:tc>
          </w:sdtContent>
        </w:sdt>
      </w:tr>
    </w:tbl>
    <w:p w14:paraId="2802F5AA" w14:textId="77777777" w:rsidR="00ED6330" w:rsidRPr="000A77D9" w:rsidRDefault="00ED6330" w:rsidP="00ED6330">
      <w:pPr>
        <w:rPr>
          <w:rFonts w:ascii="Times New Roman" w:hAnsi="Times New Roman" w:cs="Times New Roman"/>
        </w:rPr>
      </w:pPr>
      <w:r w:rsidRPr="000A77D9">
        <w:rPr>
          <w:rFonts w:ascii="Times New Roman" w:hAnsi="Times New Roman" w:cs="Times New Roman"/>
        </w:rPr>
        <w:t xml:space="preserve">If </w:t>
      </w:r>
      <w:proofErr w:type="gramStart"/>
      <w:r w:rsidRPr="000A77D9">
        <w:rPr>
          <w:rFonts w:ascii="Times New Roman" w:hAnsi="Times New Roman" w:cs="Times New Roman"/>
        </w:rPr>
        <w:t>No</w:t>
      </w:r>
      <w:proofErr w:type="gramEnd"/>
      <w:r w:rsidRPr="000A77D9">
        <w:rPr>
          <w:rFonts w:ascii="Times New Roman" w:hAnsi="Times New Roman" w:cs="Times New Roman"/>
        </w:rPr>
        <w:t>, reason for Denial:</w:t>
      </w:r>
    </w:p>
    <w:p w14:paraId="14974E02" w14:textId="77777777" w:rsidR="00ED6330" w:rsidRPr="000A77D9" w:rsidRDefault="00ED6330" w:rsidP="00ED6330">
      <w:pPr>
        <w:rPr>
          <w:rFonts w:ascii="Times New Roman" w:eastAsia="Times New Roman" w:hAnsi="Times New Roman" w:cs="Times New Roman"/>
          <w:color w:val="FF0000"/>
        </w:rPr>
      </w:pPr>
    </w:p>
    <w:p w14:paraId="0B984EA3" w14:textId="77777777" w:rsidR="00B301F2" w:rsidRPr="000B3B0F" w:rsidRDefault="00B301F2">
      <w:pPr>
        <w:spacing w:after="160" w:line="259" w:lineRule="auto"/>
        <w:rPr>
          <w:strike/>
          <w:color w:val="FF0000"/>
          <w:sz w:val="22"/>
          <w:szCs w:val="22"/>
        </w:rPr>
      </w:pPr>
    </w:p>
    <w:p w14:paraId="6D0D879F" w14:textId="77777777" w:rsidR="00B301F2" w:rsidRPr="000B3B0F" w:rsidRDefault="00B301F2">
      <w:pPr>
        <w:rPr>
          <w:strike/>
          <w:color w:val="FF0000"/>
        </w:rPr>
      </w:pPr>
    </w:p>
    <w:sectPr w:rsidR="00B301F2" w:rsidRPr="000B3B0F" w:rsidSect="00ED6330">
      <w:head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78471" w14:textId="77777777" w:rsidR="00C6263A" w:rsidRDefault="00C6263A">
      <w:r>
        <w:separator/>
      </w:r>
    </w:p>
  </w:endnote>
  <w:endnote w:type="continuationSeparator" w:id="0">
    <w:p w14:paraId="36A901DD" w14:textId="77777777" w:rsidR="00C6263A" w:rsidRDefault="00C6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0EA015F-8A95-4DDB-8B86-35DA2D7D5031}"/>
  </w:font>
  <w:font w:name="Calibri">
    <w:panose1 w:val="020F0502020204030204"/>
    <w:charset w:val="00"/>
    <w:family w:val="swiss"/>
    <w:pitch w:val="variable"/>
    <w:sig w:usb0="E4002EFF" w:usb1="C000247B" w:usb2="00000009" w:usb3="00000000" w:csb0="000001FF" w:csb1="00000000"/>
    <w:embedRegular r:id="rId2" w:fontKey="{86FB27C0-3E5E-4887-A902-B7A68AC4DC76}"/>
    <w:embedBold r:id="rId3" w:fontKey="{60F7C429-D7C9-4A11-970B-17442D9F2D2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D799461-D3BF-44B8-8F91-684A585832A2}"/>
    <w:embedItalic r:id="rId5" w:fontKey="{497084B2-46D3-469E-8626-74FAF6CAAEA6}"/>
  </w:font>
  <w:font w:name="Cambria">
    <w:panose1 w:val="02040503050406030204"/>
    <w:charset w:val="00"/>
    <w:family w:val="roman"/>
    <w:pitch w:val="variable"/>
    <w:sig w:usb0="E00006FF" w:usb1="420024FF" w:usb2="02000000" w:usb3="00000000" w:csb0="0000019F" w:csb1="00000000"/>
    <w:embedRegular r:id="rId6" w:fontKey="{CBA80537-CFE7-4F01-B4E9-602DF377D8A9}"/>
  </w:font>
  <w:font w:name="MS Gothic">
    <w:altName w:val="ＭＳ ゴシック"/>
    <w:panose1 w:val="020B0609070205080204"/>
    <w:charset w:val="80"/>
    <w:family w:val="modern"/>
    <w:pitch w:val="fixed"/>
    <w:sig w:usb0="E00002FF" w:usb1="6AC7FDFB" w:usb2="08000012" w:usb3="00000000" w:csb0="0002009F" w:csb1="00000000"/>
    <w:embedRegular r:id="rId7" w:subsetted="1" w:fontKey="{A90AE3EF-C4F7-4AAB-AB21-641BBD2187E8}"/>
  </w:font>
  <w:font w:name="Segoe UI Symbol">
    <w:panose1 w:val="020B0502040204020203"/>
    <w:charset w:val="00"/>
    <w:family w:val="swiss"/>
    <w:pitch w:val="variable"/>
    <w:sig w:usb0="800001E3" w:usb1="1200FFEF" w:usb2="00040000" w:usb3="00000000" w:csb0="00000001" w:csb1="00000000"/>
    <w:embedRegular r:id="rId8" w:fontKey="{02C63D4E-0EAF-4B63-A35F-3E4B3D9229A5}"/>
  </w:font>
  <w:font w:name="Aptos">
    <w:charset w:val="00"/>
    <w:family w:val="swiss"/>
    <w:pitch w:val="variable"/>
    <w:sig w:usb0="20000287" w:usb1="00000003" w:usb2="00000000" w:usb3="00000000" w:csb0="0000019F" w:csb1="00000000"/>
    <w:embedRegular r:id="rId9" w:fontKey="{A718BB80-8BAC-4A45-993D-731BE3BED2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15BCD" w14:textId="77777777" w:rsidR="00B301F2" w:rsidRDefault="00000000">
    <w:pPr>
      <w:pBdr>
        <w:top w:val="nil"/>
        <w:left w:val="nil"/>
        <w:bottom w:val="nil"/>
        <w:right w:val="nil"/>
        <w:between w:val="nil"/>
      </w:pBdr>
      <w:tabs>
        <w:tab w:val="center" w:pos="4680"/>
        <w:tab w:val="right" w:pos="9360"/>
      </w:tabs>
      <w:jc w:val="center"/>
      <w:rPr>
        <w:b/>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0B3B0F">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0B3B0F">
      <w:rPr>
        <w:b/>
        <w:noProof/>
        <w:color w:val="000000"/>
      </w:rPr>
      <w:t>2</w:t>
    </w:r>
    <w:r>
      <w:rPr>
        <w:b/>
        <w:color w:val="000000"/>
      </w:rPr>
      <w:fldChar w:fldCharType="end"/>
    </w:r>
  </w:p>
  <w:p w14:paraId="7FBBA355" w14:textId="77777777" w:rsidR="00B301F2" w:rsidRDefault="00B301F2">
    <w:pPr>
      <w:pBdr>
        <w:top w:val="nil"/>
        <w:left w:val="nil"/>
        <w:bottom w:val="nil"/>
        <w:right w:val="nil"/>
        <w:between w:val="nil"/>
      </w:pBdr>
      <w:tabs>
        <w:tab w:val="center" w:pos="4680"/>
        <w:tab w:val="right" w:pos="9360"/>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41BA3" w14:textId="77777777" w:rsidR="00ED6330" w:rsidRDefault="00ED6330">
    <w:pPr>
      <w:pBdr>
        <w:top w:val="nil"/>
        <w:left w:val="nil"/>
        <w:bottom w:val="nil"/>
        <w:right w:val="nil"/>
        <w:between w:val="nil"/>
      </w:pBdr>
      <w:tabs>
        <w:tab w:val="center" w:pos="4680"/>
        <w:tab w:val="right" w:pos="9360"/>
      </w:tabs>
      <w:jc w:val="center"/>
      <w:rPr>
        <w:b/>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p w14:paraId="4C45262A" w14:textId="77777777" w:rsidR="00ED6330" w:rsidRDefault="00ED6330">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6E1AE" w14:textId="77777777" w:rsidR="00C6263A" w:rsidRDefault="00C6263A">
      <w:r>
        <w:separator/>
      </w:r>
    </w:p>
  </w:footnote>
  <w:footnote w:type="continuationSeparator" w:id="0">
    <w:p w14:paraId="0050674E" w14:textId="77777777" w:rsidR="00C6263A" w:rsidRDefault="00C62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572FC" w14:textId="77777777" w:rsidR="00B301F2" w:rsidRDefault="00000000">
    <w:pPr>
      <w:rPr>
        <w:b/>
      </w:rPr>
    </w:pPr>
    <w:r>
      <w:rPr>
        <w:b/>
        <w:noProof/>
      </w:rPr>
      <w:drawing>
        <wp:inline distT="0" distB="0" distL="0" distR="0" wp14:anchorId="29A523BA" wp14:editId="3F5860E7">
          <wp:extent cx="1133414" cy="484971"/>
          <wp:effectExtent l="0" t="0" r="0" b="0"/>
          <wp:docPr id="657698106" name="image1.png" descr="A blue and red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red logo&#10;&#10;Description automatically generated"/>
                  <pic:cNvPicPr preferRelativeResize="0"/>
                </pic:nvPicPr>
                <pic:blipFill>
                  <a:blip r:embed="rId1"/>
                  <a:srcRect/>
                  <a:stretch>
                    <a:fillRect/>
                  </a:stretch>
                </pic:blipFill>
                <pic:spPr>
                  <a:xfrm>
                    <a:off x="0" y="0"/>
                    <a:ext cx="1133414" cy="484971"/>
                  </a:xfrm>
                  <a:prstGeom prst="rect">
                    <a:avLst/>
                  </a:prstGeom>
                  <a:ln/>
                </pic:spPr>
              </pic:pic>
            </a:graphicData>
          </a:graphic>
        </wp:inline>
      </w:drawing>
    </w:r>
    <w:r>
      <w:rPr>
        <w:b/>
      </w:rPr>
      <w:t xml:space="preserve">   </w:t>
    </w:r>
    <w:r>
      <w:rPr>
        <w:noProof/>
      </w:rPr>
      <mc:AlternateContent>
        <mc:Choice Requires="wps">
          <w:drawing>
            <wp:anchor distT="0" distB="0" distL="114300" distR="114300" simplePos="0" relativeHeight="251658240" behindDoc="0" locked="0" layoutInCell="1" hidden="0" allowOverlap="1" wp14:anchorId="3C8A4F97" wp14:editId="211C2D3F">
              <wp:simplePos x="0" y="0"/>
              <wp:positionH relativeFrom="column">
                <wp:posOffset>1308100</wp:posOffset>
              </wp:positionH>
              <wp:positionV relativeFrom="paragraph">
                <wp:posOffset>-114299</wp:posOffset>
              </wp:positionV>
              <wp:extent cx="5142230" cy="708778"/>
              <wp:effectExtent l="0" t="0" r="0" b="0"/>
              <wp:wrapNone/>
              <wp:docPr id="9" name="Rectangle 9"/>
              <wp:cNvGraphicFramePr/>
              <a:graphic xmlns:a="http://schemas.openxmlformats.org/drawingml/2006/main">
                <a:graphicData uri="http://schemas.microsoft.com/office/word/2010/wordprocessingShape">
                  <wps:wsp>
                    <wps:cNvSpPr/>
                    <wps:spPr>
                      <a:xfrm>
                        <a:off x="2789173" y="3439899"/>
                        <a:ext cx="5113655" cy="680203"/>
                      </a:xfrm>
                      <a:prstGeom prst="rect">
                        <a:avLst/>
                      </a:prstGeom>
                      <a:noFill/>
                      <a:ln>
                        <a:noFill/>
                      </a:ln>
                    </wps:spPr>
                    <wps:txbx>
                      <w:txbxContent>
                        <w:p w14:paraId="1222955F" w14:textId="77777777" w:rsidR="00B301F2" w:rsidRDefault="00000000">
                          <w:pPr>
                            <w:textDirection w:val="btLr"/>
                          </w:pPr>
                          <w:r>
                            <w:rPr>
                              <w:color w:val="000000"/>
                            </w:rPr>
                            <w:t>American Board of Forensic Anthropology Standard Operating Procedures</w:t>
                          </w:r>
                        </w:p>
                        <w:p w14:paraId="53C90692" w14:textId="77777777" w:rsidR="00B301F2" w:rsidRDefault="00000000">
                          <w:pPr>
                            <w:textDirection w:val="btLr"/>
                          </w:pPr>
                          <w:r>
                            <w:rPr>
                              <w:color w:val="000000"/>
                            </w:rPr>
                            <w:t>SOP 4.1: Applications</w:t>
                          </w:r>
                        </w:p>
                        <w:p w14:paraId="620DFD8E" w14:textId="76524EB5" w:rsidR="00B301F2" w:rsidRDefault="00000000">
                          <w:pPr>
                            <w:textDirection w:val="btLr"/>
                          </w:pPr>
                          <w:r>
                            <w:rPr>
                              <w:color w:val="000000"/>
                            </w:rPr>
                            <w:t xml:space="preserve">Last </w:t>
                          </w:r>
                          <w:r w:rsidRPr="00AA7D58">
                            <w:t xml:space="preserve">Revised: </w:t>
                          </w:r>
                          <w:bookmarkStart w:id="0" w:name="_Hlk183867073"/>
                          <w:r w:rsidR="007225E7" w:rsidRPr="00AA7D58">
                            <w:t>30 November</w:t>
                          </w:r>
                          <w:r w:rsidRPr="00AA7D58">
                            <w:t xml:space="preserve"> </w:t>
                          </w:r>
                          <w:r w:rsidRPr="007225E7">
                            <w:rPr>
                              <w:color w:val="000000"/>
                            </w:rPr>
                            <w:t>2024</w:t>
                          </w:r>
                          <w:bookmarkEnd w:id="0"/>
                        </w:p>
                        <w:p w14:paraId="4DC52DB7" w14:textId="77777777" w:rsidR="00B301F2" w:rsidRDefault="00B301F2">
                          <w:pPr>
                            <w:textDirection w:val="btLr"/>
                          </w:pPr>
                        </w:p>
                        <w:p w14:paraId="2077AC5C" w14:textId="77777777" w:rsidR="00B301F2" w:rsidRDefault="00B301F2">
                          <w:pPr>
                            <w:textDirection w:val="btLr"/>
                          </w:pPr>
                        </w:p>
                      </w:txbxContent>
                    </wps:txbx>
                    <wps:bodyPr spcFirstLastPara="1" wrap="square" lIns="91425" tIns="45700" rIns="91425" bIns="45700" anchor="t" anchorCtr="0">
                      <a:noAutofit/>
                    </wps:bodyPr>
                  </wps:wsp>
                </a:graphicData>
              </a:graphic>
            </wp:anchor>
          </w:drawing>
        </mc:Choice>
        <mc:Fallback>
          <w:pict>
            <v:rect w14:anchorId="3C8A4F97" id="Rectangle 9" o:spid="_x0000_s1027" style="position:absolute;margin-left:103pt;margin-top:-9pt;width:404.9pt;height:55.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" filled="f" stroked="f">
              <v:textbox inset="2.53958mm,1.2694mm,2.53958mm,1.2694mm">
                <w:txbxContent>
                  <w:p w14:paraId="1222955F" w14:textId="77777777" w:rsidR="00B301F2" w:rsidRDefault="00000000">
                    <w:pPr>
                      <w:textDirection w:val="btLr"/>
                    </w:pPr>
                    <w:r>
                      <w:rPr>
                        <w:color w:val="000000"/>
                      </w:rPr>
                      <w:t>American Board of Forensic Anthropology Standard Operating Procedures</w:t>
                    </w:r>
                  </w:p>
                  <w:p w14:paraId="53C90692" w14:textId="77777777" w:rsidR="00B301F2" w:rsidRDefault="00000000">
                    <w:pPr>
                      <w:textDirection w:val="btLr"/>
                    </w:pPr>
                    <w:r>
                      <w:rPr>
                        <w:color w:val="000000"/>
                      </w:rPr>
                      <w:t>SOP 4.1: Applications</w:t>
                    </w:r>
                  </w:p>
                  <w:p w14:paraId="620DFD8E" w14:textId="76524EB5" w:rsidR="00B301F2" w:rsidRDefault="00000000">
                    <w:pPr>
                      <w:textDirection w:val="btLr"/>
                    </w:pPr>
                    <w:r>
                      <w:rPr>
                        <w:color w:val="000000"/>
                      </w:rPr>
                      <w:t xml:space="preserve">Last </w:t>
                    </w:r>
                    <w:r w:rsidRPr="00AA7D58">
                      <w:t xml:space="preserve">Revised: </w:t>
                    </w:r>
                    <w:bookmarkStart w:id="1" w:name="_Hlk183867073"/>
                    <w:r w:rsidR="007225E7" w:rsidRPr="00AA7D58">
                      <w:t>30 November</w:t>
                    </w:r>
                    <w:r w:rsidRPr="00AA7D58">
                      <w:t xml:space="preserve"> </w:t>
                    </w:r>
                    <w:r w:rsidRPr="007225E7">
                      <w:rPr>
                        <w:color w:val="000000"/>
                      </w:rPr>
                      <w:t>2024</w:t>
                    </w:r>
                    <w:bookmarkEnd w:id="1"/>
                  </w:p>
                  <w:p w14:paraId="4DC52DB7" w14:textId="77777777" w:rsidR="00B301F2" w:rsidRDefault="00B301F2">
                    <w:pPr>
                      <w:textDirection w:val="btLr"/>
                    </w:pPr>
                  </w:p>
                  <w:p w14:paraId="2077AC5C" w14:textId="77777777" w:rsidR="00B301F2" w:rsidRDefault="00B301F2">
                    <w:pPr>
                      <w:textDirection w:val="btLr"/>
                    </w:pPr>
                  </w:p>
                </w:txbxContent>
              </v:textbox>
            </v:rect>
          </w:pict>
        </mc:Fallback>
      </mc:AlternateContent>
    </w:r>
  </w:p>
  <w:p w14:paraId="7718DC13" w14:textId="77777777" w:rsidR="00B301F2" w:rsidRDefault="00B301F2">
    <w:pPr>
      <w:pBdr>
        <w:bottom w:val="single" w:sz="4" w:space="1" w:color="000000"/>
      </w:pBd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B6FCF" w14:textId="77777777" w:rsidR="00ED6330" w:rsidRPr="00ED6330" w:rsidRDefault="00ED6330" w:rsidP="00ED6330">
    <w:pPr>
      <w:pStyle w:val="Header"/>
      <w:rPr>
        <w:rFonts w:ascii="Aptos" w:eastAsia="Aptos" w:hAnsi="Aptos" w:cs="Times New Roman"/>
        <w:kern w:val="2"/>
        <w:sz w:val="22"/>
        <w:szCs w:val="22"/>
        <w14:ligatures w14:val="standardContextual"/>
      </w:rPr>
    </w:pPr>
    <w:r>
      <w:rPr>
        <w:b/>
      </w:rPr>
      <w:t xml:space="preserve">   </w:t>
    </w:r>
    <w:r w:rsidRPr="00ED6330">
      <w:rPr>
        <w:rFonts w:ascii="Aptos" w:eastAsia="Aptos" w:hAnsi="Aptos" w:cs="Times New Roman"/>
        <w:noProof/>
        <w:kern w:val="2"/>
        <w:sz w:val="22"/>
        <w:szCs w:val="22"/>
        <w14:ligatures w14:val="standardContextual"/>
      </w:rPr>
      <w:drawing>
        <wp:anchor distT="0" distB="0" distL="114300" distR="114300" simplePos="0" relativeHeight="251660288" behindDoc="0" locked="0" layoutInCell="1" allowOverlap="1" wp14:anchorId="5100981C" wp14:editId="1ED85C4A">
          <wp:simplePos x="0" y="0"/>
          <wp:positionH relativeFrom="column">
            <wp:posOffset>-457200</wp:posOffset>
          </wp:positionH>
          <wp:positionV relativeFrom="paragraph">
            <wp:posOffset>47625</wp:posOffset>
          </wp:positionV>
          <wp:extent cx="1343025" cy="567113"/>
          <wp:effectExtent l="0" t="0" r="0" b="4445"/>
          <wp:wrapNone/>
          <wp:docPr id="320709324" name="Picture 320709324"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567113"/>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proofErr w:type="spellStart"/>
    <w:r w:rsidRPr="00ED6330">
      <w:rPr>
        <w:rFonts w:ascii="Aptos" w:eastAsia="Aptos" w:hAnsi="Aptos" w:cs="Times New Roman"/>
        <w:kern w:val="2"/>
        <w:sz w:val="22"/>
        <w:szCs w:val="22"/>
        <w14:ligatures w14:val="standardContextual"/>
      </w:rPr>
      <w:t>titl</w:t>
    </w:r>
    <w:proofErr w:type="spellEnd"/>
  </w:p>
  <w:p w14:paraId="78DD3781" w14:textId="77777777" w:rsidR="00ED6330" w:rsidRPr="00ED6330" w:rsidRDefault="00ED6330" w:rsidP="00ED6330">
    <w:pPr>
      <w:ind w:firstLine="720"/>
      <w:jc w:val="center"/>
      <w:rPr>
        <w:rFonts w:ascii="Times New Roman" w:hAnsi="Times New Roman" w:cs="Times New Roman"/>
        <w:b/>
        <w:bCs/>
        <w:sz w:val="36"/>
        <w:szCs w:val="36"/>
      </w:rPr>
    </w:pPr>
    <w:r>
      <w:rPr>
        <w:rFonts w:ascii="Times New Roman" w:hAnsi="Times New Roman" w:cs="Times New Roman"/>
        <w:b/>
        <w:bCs/>
        <w:sz w:val="36"/>
        <w:szCs w:val="36"/>
      </w:rPr>
      <w:t xml:space="preserve">Annex A: </w:t>
    </w:r>
    <w:r w:rsidRPr="00ED6330">
      <w:rPr>
        <w:rFonts w:ascii="Times New Roman" w:hAnsi="Times New Roman" w:cs="Times New Roman"/>
        <w:b/>
        <w:bCs/>
        <w:sz w:val="36"/>
        <w:szCs w:val="36"/>
      </w:rPr>
      <w:t>ABFA Analyst Application</w:t>
    </w:r>
  </w:p>
  <w:p w14:paraId="59A751DD" w14:textId="77777777" w:rsidR="00ED6330" w:rsidRPr="00ED6330" w:rsidRDefault="00ED6330" w:rsidP="00ED6330">
    <w:pPr>
      <w:ind w:firstLine="720"/>
      <w:jc w:val="center"/>
      <w:rPr>
        <w:rFonts w:ascii="Times New Roman" w:hAnsi="Times New Roman" w:cs="Times New Roman"/>
        <w:b/>
        <w:bCs/>
        <w:sz w:val="36"/>
        <w:szCs w:val="36"/>
      </w:rPr>
    </w:pPr>
    <w:r w:rsidRPr="00ED6330">
      <w:rPr>
        <w:rFonts w:ascii="Times New Roman" w:hAnsi="Times New Roman" w:cs="Times New Roman"/>
        <w:b/>
        <w:bCs/>
        <w:sz w:val="36"/>
        <w:szCs w:val="36"/>
      </w:rPr>
      <w:t>Evaluation Rubric</w:t>
    </w:r>
  </w:p>
  <w:p w14:paraId="02FC6AD3" w14:textId="77777777" w:rsidR="00ED6330" w:rsidRDefault="00ED6330">
    <w:pPr>
      <w:rPr>
        <w:b/>
      </w:rPr>
    </w:pPr>
  </w:p>
  <w:p w14:paraId="289AC478" w14:textId="77777777" w:rsidR="00ED6330" w:rsidRDefault="00ED6330">
    <w:pPr>
      <w:pBdr>
        <w:bottom w:val="single" w:sz="4" w:space="1" w:color="000000"/>
      </w:pBd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0225D" w14:textId="77777777" w:rsidR="00ED6330" w:rsidRPr="00ED6330" w:rsidRDefault="00ED6330" w:rsidP="00ED6330">
    <w:pPr>
      <w:pStyle w:val="Header"/>
      <w:rPr>
        <w:rFonts w:ascii="Aptos" w:eastAsia="Aptos" w:hAnsi="Aptos" w:cs="Times New Roman"/>
        <w:kern w:val="2"/>
        <w:sz w:val="22"/>
        <w:szCs w:val="22"/>
        <w14:ligatures w14:val="standardContextual"/>
      </w:rPr>
    </w:pPr>
    <w:r>
      <w:rPr>
        <w:b/>
      </w:rPr>
      <w:t xml:space="preserve">   </w:t>
    </w:r>
    <w:r w:rsidRPr="00ED6330">
      <w:rPr>
        <w:rFonts w:ascii="Aptos" w:eastAsia="Aptos" w:hAnsi="Aptos" w:cs="Times New Roman"/>
        <w:noProof/>
        <w:kern w:val="2"/>
        <w:sz w:val="22"/>
        <w:szCs w:val="22"/>
        <w14:ligatures w14:val="standardContextual"/>
      </w:rPr>
      <w:drawing>
        <wp:anchor distT="0" distB="0" distL="114300" distR="114300" simplePos="0" relativeHeight="251662336" behindDoc="0" locked="0" layoutInCell="1" allowOverlap="1" wp14:anchorId="6D594EDC" wp14:editId="16332ECF">
          <wp:simplePos x="0" y="0"/>
          <wp:positionH relativeFrom="column">
            <wp:posOffset>-457200</wp:posOffset>
          </wp:positionH>
          <wp:positionV relativeFrom="paragraph">
            <wp:posOffset>47625</wp:posOffset>
          </wp:positionV>
          <wp:extent cx="1343025" cy="567113"/>
          <wp:effectExtent l="0" t="0" r="0" b="4445"/>
          <wp:wrapNone/>
          <wp:docPr id="611047437" name="Picture 611047437"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567113"/>
                  </a:xfrm>
                  <a:prstGeom prst="rect">
                    <a:avLst/>
                  </a:prstGeom>
                  <a:solidFill>
                    <a:sysClr val="window" lastClr="FFFFFF"/>
                  </a:solidFill>
                  <a:ln>
                    <a:noFill/>
                  </a:ln>
                </pic:spPr>
              </pic:pic>
            </a:graphicData>
          </a:graphic>
          <wp14:sizeRelH relativeFrom="margin">
            <wp14:pctWidth>0</wp14:pctWidth>
          </wp14:sizeRelH>
          <wp14:sizeRelV relativeFrom="margin">
            <wp14:pctHeight>0</wp14:pctHeight>
          </wp14:sizeRelV>
        </wp:anchor>
      </w:drawing>
    </w:r>
    <w:proofErr w:type="spellStart"/>
    <w:r w:rsidRPr="00ED6330">
      <w:rPr>
        <w:rFonts w:ascii="Aptos" w:eastAsia="Aptos" w:hAnsi="Aptos" w:cs="Times New Roman"/>
        <w:kern w:val="2"/>
        <w:sz w:val="22"/>
        <w:szCs w:val="22"/>
        <w14:ligatures w14:val="standardContextual"/>
      </w:rPr>
      <w:t>titl</w:t>
    </w:r>
    <w:proofErr w:type="spellEnd"/>
  </w:p>
  <w:p w14:paraId="6762F577" w14:textId="77777777" w:rsidR="00ED6330" w:rsidRPr="00ED6330" w:rsidRDefault="00ED6330" w:rsidP="00ED6330">
    <w:pPr>
      <w:ind w:firstLine="720"/>
      <w:jc w:val="center"/>
      <w:rPr>
        <w:rFonts w:ascii="Times New Roman" w:hAnsi="Times New Roman" w:cs="Times New Roman"/>
        <w:b/>
        <w:bCs/>
        <w:sz w:val="36"/>
        <w:szCs w:val="36"/>
      </w:rPr>
    </w:pPr>
    <w:r>
      <w:rPr>
        <w:rFonts w:ascii="Times New Roman" w:hAnsi="Times New Roman" w:cs="Times New Roman"/>
        <w:b/>
        <w:bCs/>
        <w:sz w:val="36"/>
        <w:szCs w:val="36"/>
      </w:rPr>
      <w:t xml:space="preserve">Annex B: </w:t>
    </w:r>
    <w:r w:rsidRPr="00ED6330">
      <w:rPr>
        <w:rFonts w:ascii="Times New Roman" w:hAnsi="Times New Roman" w:cs="Times New Roman"/>
        <w:b/>
        <w:bCs/>
        <w:sz w:val="36"/>
        <w:szCs w:val="36"/>
      </w:rPr>
      <w:t xml:space="preserve">ABFA </w:t>
    </w:r>
    <w:r>
      <w:rPr>
        <w:rFonts w:ascii="Times New Roman" w:hAnsi="Times New Roman" w:cs="Times New Roman"/>
        <w:b/>
        <w:bCs/>
        <w:sz w:val="36"/>
        <w:szCs w:val="36"/>
      </w:rPr>
      <w:t>Diplomate</w:t>
    </w:r>
    <w:r w:rsidRPr="00ED6330">
      <w:rPr>
        <w:rFonts w:ascii="Times New Roman" w:hAnsi="Times New Roman" w:cs="Times New Roman"/>
        <w:b/>
        <w:bCs/>
        <w:sz w:val="36"/>
        <w:szCs w:val="36"/>
      </w:rPr>
      <w:t xml:space="preserve"> Application</w:t>
    </w:r>
  </w:p>
  <w:p w14:paraId="5A6FD276" w14:textId="77777777" w:rsidR="00ED6330" w:rsidRPr="00ED6330" w:rsidRDefault="00ED6330" w:rsidP="00ED6330">
    <w:pPr>
      <w:ind w:firstLine="720"/>
      <w:jc w:val="center"/>
      <w:rPr>
        <w:rFonts w:ascii="Times New Roman" w:hAnsi="Times New Roman" w:cs="Times New Roman"/>
        <w:b/>
        <w:bCs/>
        <w:sz w:val="36"/>
        <w:szCs w:val="36"/>
      </w:rPr>
    </w:pPr>
    <w:r w:rsidRPr="00ED6330">
      <w:rPr>
        <w:rFonts w:ascii="Times New Roman" w:hAnsi="Times New Roman" w:cs="Times New Roman"/>
        <w:b/>
        <w:bCs/>
        <w:sz w:val="36"/>
        <w:szCs w:val="36"/>
      </w:rPr>
      <w:t>Evaluation Rubric</w:t>
    </w:r>
  </w:p>
  <w:p w14:paraId="0EE9D8DB" w14:textId="77777777" w:rsidR="00ED6330" w:rsidRDefault="00ED6330">
    <w:pPr>
      <w:rPr>
        <w:b/>
      </w:rPr>
    </w:pPr>
  </w:p>
  <w:p w14:paraId="3C30F0D2" w14:textId="77777777" w:rsidR="00ED6330" w:rsidRDefault="00ED6330">
    <w:pPr>
      <w:pBdr>
        <w:bottom w:val="single" w:sz="4" w:space="1" w:color="000000"/>
      </w:pBd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F369D"/>
    <w:multiLevelType w:val="multilevel"/>
    <w:tmpl w:val="BBE257AA"/>
    <w:lvl w:ilvl="0">
      <w:start w:val="4"/>
      <w:numFmt w:val="decimal"/>
      <w:lvlText w:val="%1"/>
      <w:lvlJc w:val="left"/>
      <w:pPr>
        <w:ind w:left="480" w:hanging="480"/>
      </w:pPr>
    </w:lvl>
    <w:lvl w:ilvl="1">
      <w:start w:val="1"/>
      <w:numFmt w:val="decimal"/>
      <w:lvlText w:val="%1.%2.0"/>
      <w:lvlJc w:val="left"/>
      <w:pPr>
        <w:ind w:left="720" w:hanging="720"/>
      </w:pPr>
    </w:lvl>
    <w:lvl w:ilv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3D07606"/>
    <w:multiLevelType w:val="multilevel"/>
    <w:tmpl w:val="2A30B87A"/>
    <w:lvl w:ilvl="0">
      <w:start w:val="1"/>
      <w:numFmt w:val="bullet"/>
      <w:lvlText w:val="●"/>
      <w:lvlJc w:val="left"/>
      <w:pPr>
        <w:ind w:left="1440" w:hanging="360"/>
      </w:pPr>
      <w:rPr>
        <w:rFonts w:ascii="Noto Sans Symbols" w:eastAsia="Noto Sans Symbols" w:hAnsi="Noto Sans Symbols" w:cs="Noto Sans Symbols"/>
        <w:sz w:val="24"/>
        <w:szCs w:val="24"/>
        <w:u w:val="none"/>
      </w:rPr>
    </w:lvl>
    <w:lvl w:ilvl="1">
      <w:start w:val="1"/>
      <w:numFmt w:val="lowerLetter"/>
      <w:lvlText w:val="%2."/>
      <w:lvlJc w:val="left"/>
      <w:pPr>
        <w:ind w:left="2161" w:hanging="360"/>
      </w:pPr>
      <w:rPr>
        <w:rFonts w:ascii="Calibri" w:eastAsia="Calibri" w:hAnsi="Calibri" w:cs="Calibri"/>
        <w:sz w:val="24"/>
        <w:szCs w:val="24"/>
        <w:u w:val="none"/>
      </w:rPr>
    </w:lvl>
    <w:lvl w:ilvl="2">
      <w:numFmt w:val="lowerRoman"/>
      <w:lvlText w:val="%3."/>
      <w:lvlJc w:val="right"/>
      <w:pPr>
        <w:ind w:left="3148" w:hanging="360"/>
      </w:pPr>
      <w:rPr>
        <w:u w:val="none"/>
      </w:rPr>
    </w:lvl>
    <w:lvl w:ilvl="3">
      <w:numFmt w:val="decimal"/>
      <w:lvlText w:val="%4."/>
      <w:lvlJc w:val="left"/>
      <w:pPr>
        <w:ind w:left="4144" w:hanging="360"/>
      </w:pPr>
      <w:rPr>
        <w:u w:val="none"/>
      </w:rPr>
    </w:lvl>
    <w:lvl w:ilvl="4">
      <w:numFmt w:val="lowerLetter"/>
      <w:lvlText w:val="%5."/>
      <w:lvlJc w:val="left"/>
      <w:pPr>
        <w:ind w:left="5139" w:hanging="360"/>
      </w:pPr>
      <w:rPr>
        <w:u w:val="none"/>
      </w:rPr>
    </w:lvl>
    <w:lvl w:ilvl="5">
      <w:numFmt w:val="lowerRoman"/>
      <w:lvlText w:val="%6."/>
      <w:lvlJc w:val="right"/>
      <w:pPr>
        <w:ind w:left="6135" w:hanging="360"/>
      </w:pPr>
      <w:rPr>
        <w:u w:val="none"/>
      </w:rPr>
    </w:lvl>
    <w:lvl w:ilvl="6">
      <w:numFmt w:val="decimal"/>
      <w:lvlText w:val="%7."/>
      <w:lvlJc w:val="left"/>
      <w:pPr>
        <w:ind w:left="7130" w:hanging="360"/>
      </w:pPr>
      <w:rPr>
        <w:u w:val="none"/>
      </w:rPr>
    </w:lvl>
    <w:lvl w:ilvl="7">
      <w:numFmt w:val="lowerLetter"/>
      <w:lvlText w:val="%8."/>
      <w:lvlJc w:val="left"/>
      <w:pPr>
        <w:ind w:left="8126" w:hanging="360"/>
      </w:pPr>
      <w:rPr>
        <w:u w:val="none"/>
      </w:rPr>
    </w:lvl>
    <w:lvl w:ilvl="8">
      <w:numFmt w:val="lowerRoman"/>
      <w:lvlText w:val="%9."/>
      <w:lvlJc w:val="right"/>
      <w:pPr>
        <w:ind w:left="9121" w:hanging="360"/>
      </w:pPr>
      <w:rPr>
        <w:u w:val="none"/>
      </w:rPr>
    </w:lvl>
  </w:abstractNum>
  <w:abstractNum w:abstractNumId="2" w15:restartNumberingAfterBreak="0">
    <w:nsid w:val="243C4984"/>
    <w:multiLevelType w:val="multilevel"/>
    <w:tmpl w:val="2C8070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5C775BE"/>
    <w:multiLevelType w:val="multilevel"/>
    <w:tmpl w:val="AA62F5A8"/>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lowerLetter"/>
      <w:lvlText w:val="%2."/>
      <w:lvlJc w:val="left"/>
      <w:pPr>
        <w:ind w:left="2161" w:hanging="360"/>
      </w:pPr>
      <w:rPr>
        <w:rFonts w:ascii="Calibri" w:eastAsia="Calibri" w:hAnsi="Calibri" w:cs="Calibri"/>
        <w:sz w:val="24"/>
        <w:szCs w:val="24"/>
      </w:rPr>
    </w:lvl>
    <w:lvl w:ilvl="2">
      <w:start w:val="1"/>
      <w:numFmt w:val="lowerRoman"/>
      <w:lvlText w:val="%3."/>
      <w:lvlJc w:val="right"/>
      <w:pPr>
        <w:ind w:left="2881" w:hanging="360"/>
      </w:pPr>
      <w:rPr>
        <w:i w:val="0"/>
      </w:rPr>
    </w:lvl>
    <w:lvl w:ilvl="3">
      <w:start w:val="1"/>
      <w:numFmt w:val="bullet"/>
      <w:lvlText w:val="o"/>
      <w:lvlJc w:val="left"/>
      <w:pPr>
        <w:ind w:left="3902" w:hanging="360"/>
      </w:pPr>
      <w:rPr>
        <w:rFonts w:ascii="Courier New" w:eastAsia="Courier New" w:hAnsi="Courier New" w:cs="Courier New"/>
      </w:rPr>
    </w:lvl>
    <w:lvl w:ilvl="4">
      <w:numFmt w:val="bullet"/>
      <w:lvlText w:val="○"/>
      <w:lvlJc w:val="left"/>
      <w:pPr>
        <w:ind w:left="4933" w:hanging="361"/>
      </w:pPr>
    </w:lvl>
    <w:lvl w:ilvl="5">
      <w:numFmt w:val="lowerRoman"/>
      <w:lvlText w:val="%6."/>
      <w:lvlJc w:val="right"/>
      <w:pPr>
        <w:ind w:left="5963" w:hanging="361"/>
      </w:pPr>
    </w:lvl>
    <w:lvl w:ilvl="6">
      <w:numFmt w:val="decimal"/>
      <w:lvlText w:val="%7."/>
      <w:lvlJc w:val="left"/>
      <w:pPr>
        <w:ind w:left="6993" w:hanging="361"/>
      </w:pPr>
    </w:lvl>
    <w:lvl w:ilvl="7">
      <w:numFmt w:val="lowerLetter"/>
      <w:lvlText w:val="%8."/>
      <w:lvlJc w:val="left"/>
      <w:pPr>
        <w:ind w:left="8023" w:hanging="361"/>
      </w:pPr>
    </w:lvl>
    <w:lvl w:ilvl="8">
      <w:numFmt w:val="lowerRoman"/>
      <w:lvlText w:val="%9."/>
      <w:lvlJc w:val="right"/>
      <w:pPr>
        <w:ind w:left="9053" w:hanging="361"/>
      </w:pPr>
    </w:lvl>
  </w:abstractNum>
  <w:abstractNum w:abstractNumId="4" w15:restartNumberingAfterBreak="0">
    <w:nsid w:val="2C97526F"/>
    <w:multiLevelType w:val="multilevel"/>
    <w:tmpl w:val="82427CC0"/>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3180310D"/>
    <w:multiLevelType w:val="multilevel"/>
    <w:tmpl w:val="1F383090"/>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lowerLetter"/>
      <w:lvlText w:val="%2."/>
      <w:lvlJc w:val="left"/>
      <w:pPr>
        <w:ind w:left="2161" w:hanging="360"/>
      </w:pPr>
      <w:rPr>
        <w:rFonts w:ascii="Calibri" w:eastAsia="Calibri" w:hAnsi="Calibri" w:cs="Calibri"/>
        <w:sz w:val="24"/>
        <w:szCs w:val="24"/>
      </w:rPr>
    </w:lvl>
    <w:lvl w:ilvl="2">
      <w:start w:val="1"/>
      <w:numFmt w:val="lowerRoman"/>
      <w:lvlText w:val="%3."/>
      <w:lvlJc w:val="right"/>
      <w:pPr>
        <w:ind w:left="2881" w:hanging="360"/>
      </w:pPr>
      <w:rPr>
        <w:i w:val="0"/>
      </w:rPr>
    </w:lvl>
    <w:lvl w:ilvl="3">
      <w:start w:val="1"/>
      <w:numFmt w:val="bullet"/>
      <w:lvlText w:val="o"/>
      <w:lvlJc w:val="left"/>
      <w:pPr>
        <w:ind w:left="3902" w:hanging="360"/>
      </w:pPr>
      <w:rPr>
        <w:rFonts w:ascii="Courier New" w:eastAsia="Courier New" w:hAnsi="Courier New" w:cs="Courier New"/>
      </w:rPr>
    </w:lvl>
    <w:lvl w:ilvl="4">
      <w:numFmt w:val="bullet"/>
      <w:lvlText w:val="○"/>
      <w:lvlJc w:val="left"/>
      <w:pPr>
        <w:ind w:left="4933" w:hanging="361"/>
      </w:pPr>
    </w:lvl>
    <w:lvl w:ilvl="5">
      <w:numFmt w:val="lowerRoman"/>
      <w:lvlText w:val="%6."/>
      <w:lvlJc w:val="right"/>
      <w:pPr>
        <w:ind w:left="5963" w:hanging="361"/>
      </w:pPr>
    </w:lvl>
    <w:lvl w:ilvl="6">
      <w:numFmt w:val="decimal"/>
      <w:lvlText w:val="%7."/>
      <w:lvlJc w:val="left"/>
      <w:pPr>
        <w:ind w:left="6993" w:hanging="361"/>
      </w:pPr>
    </w:lvl>
    <w:lvl w:ilvl="7">
      <w:numFmt w:val="lowerLetter"/>
      <w:lvlText w:val="%8."/>
      <w:lvlJc w:val="left"/>
      <w:pPr>
        <w:ind w:left="8023" w:hanging="361"/>
      </w:pPr>
    </w:lvl>
    <w:lvl w:ilvl="8">
      <w:numFmt w:val="lowerRoman"/>
      <w:lvlText w:val="%9."/>
      <w:lvlJc w:val="right"/>
      <w:pPr>
        <w:ind w:left="9053" w:hanging="361"/>
      </w:pPr>
    </w:lvl>
  </w:abstractNum>
  <w:abstractNum w:abstractNumId="6" w15:restartNumberingAfterBreak="0">
    <w:nsid w:val="36FC1BCB"/>
    <w:multiLevelType w:val="multilevel"/>
    <w:tmpl w:val="D892FCA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40D742DB"/>
    <w:multiLevelType w:val="multilevel"/>
    <w:tmpl w:val="311098D2"/>
    <w:lvl w:ilvl="0">
      <w:start w:val="1"/>
      <w:numFmt w:val="bullet"/>
      <w:lvlText w:val="●"/>
      <w:lvlJc w:val="left"/>
      <w:pPr>
        <w:ind w:left="1440" w:hanging="360"/>
      </w:pPr>
      <w:rPr>
        <w:rFonts w:ascii="Noto Sans Symbols" w:eastAsia="Noto Sans Symbols" w:hAnsi="Noto Sans Symbols" w:cs="Noto Sans Symbols"/>
        <w:strike/>
        <w:color w:val="auto"/>
        <w:sz w:val="24"/>
        <w:szCs w:val="24"/>
      </w:rPr>
    </w:lvl>
    <w:lvl w:ilvl="1">
      <w:start w:val="1"/>
      <w:numFmt w:val="lowerLetter"/>
      <w:lvlText w:val="%2."/>
      <w:lvlJc w:val="left"/>
      <w:pPr>
        <w:ind w:left="2161" w:hanging="360"/>
      </w:pPr>
      <w:rPr>
        <w:rFonts w:ascii="Calibri" w:eastAsia="Calibri" w:hAnsi="Calibri" w:cs="Calibri"/>
        <w:sz w:val="24"/>
        <w:szCs w:val="24"/>
      </w:rPr>
    </w:lvl>
    <w:lvl w:ilvl="2">
      <w:numFmt w:val="lowerRoman"/>
      <w:lvlText w:val="%3."/>
      <w:lvlJc w:val="right"/>
      <w:pPr>
        <w:ind w:left="3148" w:hanging="360"/>
      </w:pPr>
    </w:lvl>
    <w:lvl w:ilvl="3">
      <w:numFmt w:val="decimal"/>
      <w:lvlText w:val="%4."/>
      <w:lvlJc w:val="left"/>
      <w:pPr>
        <w:ind w:left="4144" w:hanging="360"/>
      </w:pPr>
    </w:lvl>
    <w:lvl w:ilvl="4">
      <w:numFmt w:val="lowerLetter"/>
      <w:lvlText w:val="%5."/>
      <w:lvlJc w:val="left"/>
      <w:pPr>
        <w:ind w:left="5139" w:hanging="360"/>
      </w:pPr>
    </w:lvl>
    <w:lvl w:ilvl="5">
      <w:numFmt w:val="lowerRoman"/>
      <w:lvlText w:val="%6."/>
      <w:lvlJc w:val="right"/>
      <w:pPr>
        <w:ind w:left="6135" w:hanging="360"/>
      </w:pPr>
    </w:lvl>
    <w:lvl w:ilvl="6">
      <w:numFmt w:val="decimal"/>
      <w:lvlText w:val="%7."/>
      <w:lvlJc w:val="left"/>
      <w:pPr>
        <w:ind w:left="7130" w:hanging="360"/>
      </w:pPr>
    </w:lvl>
    <w:lvl w:ilvl="7">
      <w:numFmt w:val="lowerLetter"/>
      <w:lvlText w:val="%8."/>
      <w:lvlJc w:val="left"/>
      <w:pPr>
        <w:ind w:left="8126" w:hanging="360"/>
      </w:pPr>
    </w:lvl>
    <w:lvl w:ilvl="8">
      <w:numFmt w:val="lowerRoman"/>
      <w:lvlText w:val="%9."/>
      <w:lvlJc w:val="right"/>
      <w:pPr>
        <w:ind w:left="9121" w:hanging="360"/>
      </w:pPr>
    </w:lvl>
  </w:abstractNum>
  <w:abstractNum w:abstractNumId="8" w15:restartNumberingAfterBreak="0">
    <w:nsid w:val="4D9811D4"/>
    <w:multiLevelType w:val="multilevel"/>
    <w:tmpl w:val="699E366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51E32702"/>
    <w:multiLevelType w:val="multilevel"/>
    <w:tmpl w:val="6A108720"/>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lowerLetter"/>
      <w:lvlText w:val="%2."/>
      <w:lvlJc w:val="left"/>
      <w:pPr>
        <w:ind w:left="2161" w:hanging="360"/>
      </w:pPr>
      <w:rPr>
        <w:rFonts w:ascii="Calibri" w:eastAsia="Calibri" w:hAnsi="Calibri" w:cs="Calibri"/>
        <w:sz w:val="24"/>
        <w:szCs w:val="24"/>
      </w:rPr>
    </w:lvl>
    <w:lvl w:ilvl="2">
      <w:start w:val="1"/>
      <w:numFmt w:val="lowerLetter"/>
      <w:lvlText w:val="%3."/>
      <w:lvlJc w:val="left"/>
      <w:pPr>
        <w:ind w:left="2881" w:hanging="360"/>
      </w:pPr>
    </w:lvl>
    <w:lvl w:ilvl="3">
      <w:start w:val="1"/>
      <w:numFmt w:val="bullet"/>
      <w:lvlText w:val="o"/>
      <w:lvlJc w:val="left"/>
      <w:pPr>
        <w:ind w:left="3902" w:hanging="360"/>
      </w:pPr>
      <w:rPr>
        <w:rFonts w:ascii="Courier New" w:eastAsia="Courier New" w:hAnsi="Courier New" w:cs="Courier New"/>
      </w:rPr>
    </w:lvl>
    <w:lvl w:ilvl="4">
      <w:numFmt w:val="bullet"/>
      <w:lvlText w:val="○"/>
      <w:lvlJc w:val="left"/>
      <w:pPr>
        <w:ind w:left="4933" w:hanging="361"/>
      </w:pPr>
    </w:lvl>
    <w:lvl w:ilvl="5">
      <w:numFmt w:val="lowerRoman"/>
      <w:lvlText w:val="%6."/>
      <w:lvlJc w:val="right"/>
      <w:pPr>
        <w:ind w:left="5963" w:hanging="361"/>
      </w:pPr>
    </w:lvl>
    <w:lvl w:ilvl="6">
      <w:numFmt w:val="decimal"/>
      <w:lvlText w:val="%7."/>
      <w:lvlJc w:val="left"/>
      <w:pPr>
        <w:ind w:left="6993" w:hanging="361"/>
      </w:pPr>
    </w:lvl>
    <w:lvl w:ilvl="7">
      <w:numFmt w:val="lowerLetter"/>
      <w:lvlText w:val="%8."/>
      <w:lvlJc w:val="left"/>
      <w:pPr>
        <w:ind w:left="8023" w:hanging="361"/>
      </w:pPr>
    </w:lvl>
    <w:lvl w:ilvl="8">
      <w:numFmt w:val="lowerRoman"/>
      <w:lvlText w:val="%9."/>
      <w:lvlJc w:val="right"/>
      <w:pPr>
        <w:ind w:left="9053" w:hanging="361"/>
      </w:pPr>
    </w:lvl>
  </w:abstractNum>
  <w:abstractNum w:abstractNumId="10" w15:restartNumberingAfterBreak="0">
    <w:nsid w:val="6DC73831"/>
    <w:multiLevelType w:val="multilevel"/>
    <w:tmpl w:val="C5B2EF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02384306">
    <w:abstractNumId w:val="10"/>
  </w:num>
  <w:num w:numId="2" w16cid:durableId="1702785458">
    <w:abstractNumId w:val="0"/>
  </w:num>
  <w:num w:numId="3" w16cid:durableId="596140141">
    <w:abstractNumId w:val="2"/>
  </w:num>
  <w:num w:numId="4" w16cid:durableId="1913617738">
    <w:abstractNumId w:val="9"/>
  </w:num>
  <w:num w:numId="5" w16cid:durableId="900560879">
    <w:abstractNumId w:val="7"/>
  </w:num>
  <w:num w:numId="6" w16cid:durableId="207375188">
    <w:abstractNumId w:val="1"/>
  </w:num>
  <w:num w:numId="7" w16cid:durableId="2134714252">
    <w:abstractNumId w:val="5"/>
  </w:num>
  <w:num w:numId="8" w16cid:durableId="1229220355">
    <w:abstractNumId w:val="3"/>
  </w:num>
  <w:num w:numId="9" w16cid:durableId="2069836997">
    <w:abstractNumId w:val="8"/>
  </w:num>
  <w:num w:numId="10" w16cid:durableId="351541495">
    <w:abstractNumId w:val="6"/>
  </w:num>
  <w:num w:numId="11" w16cid:durableId="4308591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1F2"/>
    <w:rsid w:val="000366E6"/>
    <w:rsid w:val="000B3B0F"/>
    <w:rsid w:val="003F7D39"/>
    <w:rsid w:val="007225E7"/>
    <w:rsid w:val="0072423F"/>
    <w:rsid w:val="00734936"/>
    <w:rsid w:val="00777BAD"/>
    <w:rsid w:val="009B5918"/>
    <w:rsid w:val="00AA7D58"/>
    <w:rsid w:val="00B301F2"/>
    <w:rsid w:val="00B46622"/>
    <w:rsid w:val="00C6263A"/>
    <w:rsid w:val="00E06511"/>
    <w:rsid w:val="00ED6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9C0DA"/>
  <w15:docId w15:val="{EEC0D4E6-1E12-45C5-B1DD-6183FA365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9540D"/>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09540D"/>
    <w:pPr>
      <w:tabs>
        <w:tab w:val="center" w:pos="4680"/>
        <w:tab w:val="right" w:pos="9360"/>
      </w:tabs>
    </w:pPr>
  </w:style>
  <w:style w:type="character" w:customStyle="1" w:styleId="HeaderChar">
    <w:name w:val="Header Char"/>
    <w:basedOn w:val="DefaultParagraphFont"/>
    <w:link w:val="Header"/>
    <w:uiPriority w:val="99"/>
    <w:rsid w:val="0009540D"/>
  </w:style>
  <w:style w:type="paragraph" w:styleId="Footer">
    <w:name w:val="footer"/>
    <w:basedOn w:val="Normal"/>
    <w:link w:val="FooterChar"/>
    <w:uiPriority w:val="99"/>
    <w:unhideWhenUsed/>
    <w:rsid w:val="0009540D"/>
    <w:pPr>
      <w:tabs>
        <w:tab w:val="center" w:pos="4680"/>
        <w:tab w:val="right" w:pos="9360"/>
      </w:tabs>
    </w:pPr>
  </w:style>
  <w:style w:type="character" w:customStyle="1" w:styleId="FooterChar">
    <w:name w:val="Footer Char"/>
    <w:basedOn w:val="DefaultParagraphFont"/>
    <w:link w:val="Footer"/>
    <w:uiPriority w:val="99"/>
    <w:rsid w:val="0009540D"/>
  </w:style>
  <w:style w:type="table" w:customStyle="1" w:styleId="a0">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D41F05"/>
    <w:rPr>
      <w:b/>
      <w:bCs/>
    </w:rPr>
  </w:style>
  <w:style w:type="character" w:customStyle="1" w:styleId="CommentSubjectChar">
    <w:name w:val="Comment Subject Char"/>
    <w:basedOn w:val="CommentTextChar"/>
    <w:link w:val="CommentSubject"/>
    <w:uiPriority w:val="99"/>
    <w:semiHidden/>
    <w:rsid w:val="00D41F05"/>
    <w:rPr>
      <w:b/>
      <w:bCs/>
      <w:sz w:val="20"/>
      <w:szCs w:val="20"/>
    </w:rPr>
  </w:style>
  <w:style w:type="table" w:customStyle="1" w:styleId="a1">
    <w:basedOn w:val="TableNormal"/>
    <w:tblPr>
      <w:tblStyleRowBandSize w:val="1"/>
      <w:tblStyleColBandSize w:val="1"/>
      <w:tblCellMar>
        <w:left w:w="115" w:type="dxa"/>
        <w:right w:w="115" w:type="dxa"/>
      </w:tblCellMar>
    </w:tblPr>
  </w:style>
  <w:style w:type="paragraph" w:styleId="NoSpacing">
    <w:name w:val="No Spacing"/>
    <w:uiPriority w:val="1"/>
    <w:qFormat/>
    <w:rsid w:val="00ED6330"/>
    <w:rPr>
      <w:sz w:val="22"/>
      <w:szCs w:val="22"/>
    </w:rPr>
  </w:style>
  <w:style w:type="table" w:customStyle="1" w:styleId="5">
    <w:name w:val="5"/>
    <w:basedOn w:val="TableNormal"/>
    <w:rsid w:val="00ED6330"/>
    <w:rPr>
      <w:sz w:val="22"/>
      <w:szCs w:val="22"/>
    </w:rPr>
    <w:tblPr>
      <w:tblStyleRowBandSize w:val="1"/>
      <w:tblStyleColBandSize w:val="1"/>
    </w:tblPr>
  </w:style>
  <w:style w:type="table" w:customStyle="1" w:styleId="4">
    <w:name w:val="4"/>
    <w:basedOn w:val="TableNormal"/>
    <w:rsid w:val="00ED6330"/>
    <w:rPr>
      <w:sz w:val="22"/>
      <w:szCs w:val="22"/>
    </w:rPr>
    <w:tblPr>
      <w:tblStyleRowBandSize w:val="1"/>
      <w:tblStyleColBandSize w:val="1"/>
    </w:tblPr>
  </w:style>
  <w:style w:type="table" w:customStyle="1" w:styleId="3">
    <w:name w:val="3"/>
    <w:basedOn w:val="TableNormal"/>
    <w:rsid w:val="00ED6330"/>
    <w:rPr>
      <w:sz w:val="22"/>
      <w:szCs w:val="22"/>
    </w:rPr>
    <w:tblPr>
      <w:tblStyleRowBandSize w:val="1"/>
      <w:tblStyleColBandSize w:val="1"/>
    </w:tblPr>
  </w:style>
  <w:style w:type="table" w:customStyle="1" w:styleId="2">
    <w:name w:val="2"/>
    <w:basedOn w:val="TableNormal"/>
    <w:rsid w:val="00ED6330"/>
    <w:rPr>
      <w:sz w:val="22"/>
      <w:szCs w:val="22"/>
    </w:rPr>
    <w:tblPr>
      <w:tblStyleRowBandSize w:val="1"/>
      <w:tblStyleColBandSize w:val="1"/>
    </w:tblPr>
  </w:style>
  <w:style w:type="table" w:customStyle="1" w:styleId="1">
    <w:name w:val="1"/>
    <w:basedOn w:val="TableNormal"/>
    <w:rsid w:val="00ED6330"/>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8aP/itHBpDO7MuSbSxDg7Mp3Q==">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2308</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Skorpinski</cp:lastModifiedBy>
  <cp:revision>4</cp:revision>
  <dcterms:created xsi:type="dcterms:W3CDTF">2024-11-30T20:13:00Z</dcterms:created>
  <dcterms:modified xsi:type="dcterms:W3CDTF">2024-11-30T20:20:00Z</dcterms:modified>
</cp:coreProperties>
</file>